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029" w:rsidRPr="004E0029" w:rsidRDefault="00EA2167" w:rsidP="004E0029">
      <w:pPr>
        <w:pStyle w:val="Heading1"/>
        <w:rPr>
          <w:rFonts w:ascii="Arial" w:hAnsi="Arial" w:cs="Arial"/>
          <w:lang w:val="en-GB"/>
        </w:rPr>
      </w:pPr>
      <w:bookmarkStart w:id="0" w:name="_Toc37880004"/>
      <w:bookmarkStart w:id="1" w:name="_GoBack"/>
      <w:bookmarkEnd w:id="1"/>
      <w:r w:rsidRPr="004E0029">
        <w:rPr>
          <w:b/>
          <w:sz w:val="36"/>
          <w:szCs w:val="36"/>
          <w:lang w:val="en-GB"/>
        </w:rPr>
        <w:t>COVID19 and Social Protection</w:t>
      </w:r>
      <w:r w:rsidR="007E06CE" w:rsidRPr="004E0029">
        <w:rPr>
          <w:b/>
          <w:sz w:val="36"/>
          <w:szCs w:val="36"/>
          <w:lang w:val="en-GB"/>
        </w:rPr>
        <w:t xml:space="preserve"> in Europe and Central Asia</w:t>
      </w:r>
      <w:r w:rsidR="004E0029" w:rsidRPr="004E0029">
        <w:rPr>
          <w:b/>
          <w:sz w:val="36"/>
          <w:szCs w:val="36"/>
          <w:lang w:val="en-GB"/>
        </w:rPr>
        <w:t xml:space="preserve">: </w:t>
      </w:r>
      <w:r w:rsidR="004E0029">
        <w:rPr>
          <w:b/>
          <w:sz w:val="36"/>
          <w:szCs w:val="36"/>
          <w:lang w:val="en-GB"/>
        </w:rPr>
        <w:br/>
      </w:r>
      <w:r w:rsidR="004E0029">
        <w:rPr>
          <w:b/>
          <w:sz w:val="36"/>
          <w:szCs w:val="36"/>
          <w:lang w:val="en-GB"/>
        </w:rPr>
        <w:br/>
      </w:r>
      <w:r w:rsidR="004E0029" w:rsidRPr="004E0029">
        <w:rPr>
          <w:rFonts w:ascii="Arial" w:hAnsi="Arial" w:cs="Arial"/>
          <w:lang w:val="en-GB"/>
        </w:rPr>
        <w:t>An opportunity to</w:t>
      </w:r>
      <w:r w:rsidR="00E74736">
        <w:rPr>
          <w:rFonts w:ascii="Arial" w:hAnsi="Arial" w:cs="Arial"/>
          <w:lang w:val="en-GB"/>
        </w:rPr>
        <w:t xml:space="preserve"> expand and </w:t>
      </w:r>
      <w:r w:rsidR="004E0029" w:rsidRPr="004E0029">
        <w:rPr>
          <w:rFonts w:ascii="Arial" w:hAnsi="Arial" w:cs="Arial"/>
          <w:lang w:val="en-GB"/>
        </w:rPr>
        <w:t xml:space="preserve">strengthen </w:t>
      </w:r>
      <w:r w:rsidR="00E74736">
        <w:rPr>
          <w:rFonts w:ascii="Arial" w:hAnsi="Arial" w:cs="Arial"/>
          <w:lang w:val="en-GB"/>
        </w:rPr>
        <w:t xml:space="preserve">existing </w:t>
      </w:r>
      <w:r w:rsidR="004E0029" w:rsidRPr="004E0029">
        <w:rPr>
          <w:rFonts w:ascii="Arial" w:hAnsi="Arial" w:cs="Arial"/>
          <w:lang w:val="en-GB"/>
        </w:rPr>
        <w:t xml:space="preserve">social protection </w:t>
      </w:r>
      <w:r w:rsidR="00E74736">
        <w:rPr>
          <w:rFonts w:ascii="Arial" w:hAnsi="Arial" w:cs="Arial"/>
          <w:lang w:val="en-GB"/>
        </w:rPr>
        <w:t>mechanisms</w:t>
      </w:r>
      <w:bookmarkEnd w:id="0"/>
      <w:r w:rsidR="00F07580">
        <w:rPr>
          <w:rFonts w:ascii="Arial" w:hAnsi="Arial" w:cs="Arial"/>
          <w:lang w:val="en-GB"/>
        </w:rPr>
        <w:t xml:space="preserve"> to safeguard health, wellbeing and livelihoods, leaving no one behind </w:t>
      </w:r>
    </w:p>
    <w:p w:rsidR="004E0029" w:rsidRP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Pr="004E0029" w:rsidRDefault="004E0029" w:rsidP="00237E0D">
      <w:pPr>
        <w:spacing w:after="0" w:line="360" w:lineRule="auto"/>
        <w:contextualSpacing/>
        <w:jc w:val="both"/>
        <w:rPr>
          <w:rFonts w:ascii="Arial" w:hAnsi="Arial" w:cs="Arial"/>
          <w:sz w:val="24"/>
          <w:szCs w:val="24"/>
          <w:lang w:val="en-GB"/>
        </w:rPr>
      </w:pPr>
    </w:p>
    <w:sdt>
      <w:sdtPr>
        <w:rPr>
          <w:rFonts w:asciiTheme="minorHAnsi" w:eastAsiaTheme="minorHAnsi" w:hAnsiTheme="minorHAnsi" w:cstheme="minorBidi"/>
          <w:b w:val="0"/>
          <w:bCs w:val="0"/>
          <w:color w:val="auto"/>
          <w:sz w:val="22"/>
          <w:szCs w:val="22"/>
          <w:lang w:val="de-DE" w:eastAsia="en-US"/>
        </w:rPr>
        <w:id w:val="82032829"/>
        <w:docPartObj>
          <w:docPartGallery w:val="Table of Contents"/>
          <w:docPartUnique/>
        </w:docPartObj>
      </w:sdtPr>
      <w:sdtEndPr/>
      <w:sdtContent>
        <w:p w:rsidR="00D50AD6" w:rsidRDefault="008121EE" w:rsidP="00237E0D">
          <w:pPr>
            <w:pStyle w:val="TOCHeading"/>
            <w:spacing w:line="360" w:lineRule="auto"/>
          </w:pPr>
          <w:r>
            <w:rPr>
              <w:lang w:val="de-DE"/>
            </w:rPr>
            <w:t>Table of Contents</w:t>
          </w:r>
        </w:p>
        <w:p w:rsidR="00E74736" w:rsidRDefault="00D50AD6">
          <w:pPr>
            <w:pStyle w:val="TOC1"/>
            <w:tabs>
              <w:tab w:val="right" w:leader="dot" w:pos="9016"/>
            </w:tabs>
            <w:rPr>
              <w:rFonts w:eastAsiaTheme="minorEastAsia"/>
              <w:noProof/>
              <w:lang w:eastAsia="de-AT"/>
            </w:rPr>
          </w:pPr>
          <w:r>
            <w:fldChar w:fldCharType="begin"/>
          </w:r>
          <w:r>
            <w:instrText xml:space="preserve"> TOC \o "1-3" \h \z \u </w:instrText>
          </w:r>
          <w:r>
            <w:fldChar w:fldCharType="separate"/>
          </w:r>
          <w:hyperlink w:anchor="_Toc37880004" w:history="1">
            <w:r w:rsidR="00E74736" w:rsidRPr="00D86F47">
              <w:rPr>
                <w:rStyle w:val="Hyperlink"/>
                <w:b/>
                <w:noProof/>
                <w:lang w:val="en-GB"/>
              </w:rPr>
              <w:t xml:space="preserve">COVID19 and Social Protection in Europe and Central Asia:   </w:t>
            </w:r>
            <w:r w:rsidR="00E74736" w:rsidRPr="00D86F47">
              <w:rPr>
                <w:rStyle w:val="Hyperlink"/>
                <w:rFonts w:ascii="Arial" w:hAnsi="Arial" w:cs="Arial"/>
                <w:noProof/>
                <w:lang w:val="en-GB"/>
              </w:rPr>
              <w:t>An opportunity to expand and strengthen existing social protection mechanisms</w:t>
            </w:r>
            <w:r w:rsidR="00E74736">
              <w:rPr>
                <w:noProof/>
                <w:webHidden/>
              </w:rPr>
              <w:tab/>
            </w:r>
            <w:r w:rsidR="00E74736">
              <w:rPr>
                <w:noProof/>
                <w:webHidden/>
              </w:rPr>
              <w:fldChar w:fldCharType="begin"/>
            </w:r>
            <w:r w:rsidR="00E74736">
              <w:rPr>
                <w:noProof/>
                <w:webHidden/>
              </w:rPr>
              <w:instrText xml:space="preserve"> PAGEREF _Toc37880004 \h </w:instrText>
            </w:r>
            <w:r w:rsidR="00E74736">
              <w:rPr>
                <w:noProof/>
                <w:webHidden/>
              </w:rPr>
            </w:r>
            <w:r w:rsidR="00E74736">
              <w:rPr>
                <w:noProof/>
                <w:webHidden/>
              </w:rPr>
              <w:fldChar w:fldCharType="separate"/>
            </w:r>
            <w:r w:rsidR="008D51EB">
              <w:rPr>
                <w:noProof/>
                <w:webHidden/>
              </w:rPr>
              <w:t>1</w:t>
            </w:r>
            <w:r w:rsidR="00E74736">
              <w:rPr>
                <w:noProof/>
                <w:webHidden/>
              </w:rPr>
              <w:fldChar w:fldCharType="end"/>
            </w:r>
          </w:hyperlink>
        </w:p>
        <w:p w:rsidR="00E74736" w:rsidRDefault="00AC726C">
          <w:pPr>
            <w:pStyle w:val="TOC1"/>
            <w:tabs>
              <w:tab w:val="right" w:leader="dot" w:pos="9016"/>
            </w:tabs>
            <w:rPr>
              <w:rFonts w:eastAsiaTheme="minorEastAsia"/>
              <w:noProof/>
              <w:lang w:eastAsia="de-AT"/>
            </w:rPr>
          </w:pPr>
          <w:hyperlink w:anchor="_Toc37880005" w:history="1">
            <w:r w:rsidR="00E74736" w:rsidRPr="00D86F47">
              <w:rPr>
                <w:rStyle w:val="Hyperlink"/>
                <w:noProof/>
              </w:rPr>
              <w:t>1.  Introduction</w:t>
            </w:r>
            <w:r w:rsidR="00E74736">
              <w:rPr>
                <w:noProof/>
                <w:webHidden/>
              </w:rPr>
              <w:tab/>
            </w:r>
            <w:r w:rsidR="00E74736">
              <w:rPr>
                <w:noProof/>
                <w:webHidden/>
              </w:rPr>
              <w:fldChar w:fldCharType="begin"/>
            </w:r>
            <w:r w:rsidR="00E74736">
              <w:rPr>
                <w:noProof/>
                <w:webHidden/>
              </w:rPr>
              <w:instrText xml:space="preserve"> PAGEREF _Toc37880005 \h </w:instrText>
            </w:r>
            <w:r w:rsidR="00E74736">
              <w:rPr>
                <w:noProof/>
                <w:webHidden/>
              </w:rPr>
            </w:r>
            <w:r w:rsidR="00E74736">
              <w:rPr>
                <w:noProof/>
                <w:webHidden/>
              </w:rPr>
              <w:fldChar w:fldCharType="separate"/>
            </w:r>
            <w:r w:rsidR="008D51EB">
              <w:rPr>
                <w:noProof/>
                <w:webHidden/>
              </w:rPr>
              <w:t>5</w:t>
            </w:r>
            <w:r w:rsidR="00E74736">
              <w:rPr>
                <w:noProof/>
                <w:webHidden/>
              </w:rPr>
              <w:fldChar w:fldCharType="end"/>
            </w:r>
          </w:hyperlink>
        </w:p>
        <w:p w:rsidR="00E74736" w:rsidRDefault="00AC726C">
          <w:pPr>
            <w:pStyle w:val="TOC1"/>
            <w:tabs>
              <w:tab w:val="right" w:leader="dot" w:pos="9016"/>
            </w:tabs>
            <w:rPr>
              <w:rFonts w:eastAsiaTheme="minorEastAsia"/>
              <w:noProof/>
              <w:lang w:eastAsia="de-AT"/>
            </w:rPr>
          </w:pPr>
          <w:hyperlink w:anchor="_Toc37880006" w:history="1">
            <w:r w:rsidR="00E74736" w:rsidRPr="00D86F47">
              <w:rPr>
                <w:rStyle w:val="Hyperlink"/>
                <w:noProof/>
                <w:lang w:val="en-GB"/>
              </w:rPr>
              <w:t>2 Challenges posed by inadequate social protection coverage</w:t>
            </w:r>
            <w:r w:rsidR="00E74736">
              <w:rPr>
                <w:noProof/>
                <w:webHidden/>
              </w:rPr>
              <w:tab/>
            </w:r>
            <w:r w:rsidR="00E74736">
              <w:rPr>
                <w:noProof/>
                <w:webHidden/>
              </w:rPr>
              <w:fldChar w:fldCharType="begin"/>
            </w:r>
            <w:r w:rsidR="00E74736">
              <w:rPr>
                <w:noProof/>
                <w:webHidden/>
              </w:rPr>
              <w:instrText xml:space="preserve"> PAGEREF _Toc37880006 \h </w:instrText>
            </w:r>
            <w:r w:rsidR="00E74736">
              <w:rPr>
                <w:noProof/>
                <w:webHidden/>
              </w:rPr>
            </w:r>
            <w:r w:rsidR="00E74736">
              <w:rPr>
                <w:noProof/>
                <w:webHidden/>
              </w:rPr>
              <w:fldChar w:fldCharType="separate"/>
            </w:r>
            <w:r w:rsidR="008D51EB">
              <w:rPr>
                <w:noProof/>
                <w:webHidden/>
              </w:rPr>
              <w:t>10</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07" w:history="1">
            <w:r w:rsidR="00E74736" w:rsidRPr="00D86F47">
              <w:rPr>
                <w:rStyle w:val="Hyperlink"/>
                <w:noProof/>
              </w:rPr>
              <w:t>2.1 Extending social protection coverage</w:t>
            </w:r>
            <w:r w:rsidR="00E74736">
              <w:rPr>
                <w:noProof/>
                <w:webHidden/>
              </w:rPr>
              <w:tab/>
            </w:r>
            <w:r w:rsidR="00E74736">
              <w:rPr>
                <w:noProof/>
                <w:webHidden/>
              </w:rPr>
              <w:fldChar w:fldCharType="begin"/>
            </w:r>
            <w:r w:rsidR="00E74736">
              <w:rPr>
                <w:noProof/>
                <w:webHidden/>
              </w:rPr>
              <w:instrText xml:space="preserve"> PAGEREF _Toc37880007 \h </w:instrText>
            </w:r>
            <w:r w:rsidR="00E74736">
              <w:rPr>
                <w:noProof/>
                <w:webHidden/>
              </w:rPr>
            </w:r>
            <w:r w:rsidR="00E74736">
              <w:rPr>
                <w:noProof/>
                <w:webHidden/>
              </w:rPr>
              <w:fldChar w:fldCharType="separate"/>
            </w:r>
            <w:r w:rsidR="008D51EB">
              <w:rPr>
                <w:noProof/>
                <w:webHidden/>
              </w:rPr>
              <w:t>11</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08" w:history="1">
            <w:r w:rsidR="00E74736" w:rsidRPr="00D86F47">
              <w:rPr>
                <w:rStyle w:val="Hyperlink"/>
                <w:noProof/>
              </w:rPr>
              <w:t>2.2 Increasing the scope and adequacy of the benefits</w:t>
            </w:r>
            <w:r w:rsidR="00E74736">
              <w:rPr>
                <w:noProof/>
                <w:webHidden/>
              </w:rPr>
              <w:tab/>
            </w:r>
            <w:r w:rsidR="00E74736">
              <w:rPr>
                <w:noProof/>
                <w:webHidden/>
              </w:rPr>
              <w:fldChar w:fldCharType="begin"/>
            </w:r>
            <w:r w:rsidR="00E74736">
              <w:rPr>
                <w:noProof/>
                <w:webHidden/>
              </w:rPr>
              <w:instrText xml:space="preserve"> PAGEREF _Toc37880008 \h </w:instrText>
            </w:r>
            <w:r w:rsidR="00E74736">
              <w:rPr>
                <w:noProof/>
                <w:webHidden/>
              </w:rPr>
            </w:r>
            <w:r w:rsidR="00E74736">
              <w:rPr>
                <w:noProof/>
                <w:webHidden/>
              </w:rPr>
              <w:fldChar w:fldCharType="separate"/>
            </w:r>
            <w:r w:rsidR="008D51EB">
              <w:rPr>
                <w:noProof/>
                <w:webHidden/>
              </w:rPr>
              <w:t>14</w:t>
            </w:r>
            <w:r w:rsidR="00E74736">
              <w:rPr>
                <w:noProof/>
                <w:webHidden/>
              </w:rPr>
              <w:fldChar w:fldCharType="end"/>
            </w:r>
          </w:hyperlink>
        </w:p>
        <w:p w:rsidR="00E74736" w:rsidRDefault="00AC726C">
          <w:pPr>
            <w:pStyle w:val="TOC1"/>
            <w:tabs>
              <w:tab w:val="right" w:leader="dot" w:pos="9016"/>
            </w:tabs>
            <w:rPr>
              <w:rFonts w:eastAsiaTheme="minorEastAsia"/>
              <w:noProof/>
              <w:lang w:eastAsia="de-AT"/>
            </w:rPr>
          </w:pPr>
          <w:hyperlink w:anchor="_Toc37880009" w:history="1">
            <w:r w:rsidR="00E74736" w:rsidRPr="00D86F47">
              <w:rPr>
                <w:rStyle w:val="Hyperlink"/>
                <w:noProof/>
                <w:lang w:val="en-GB"/>
              </w:rPr>
              <w:t>3 Challenges posed by inadequate Social Health Protection coverage</w:t>
            </w:r>
            <w:r w:rsidR="00E74736">
              <w:rPr>
                <w:noProof/>
                <w:webHidden/>
              </w:rPr>
              <w:tab/>
            </w:r>
            <w:r w:rsidR="00E74736">
              <w:rPr>
                <w:noProof/>
                <w:webHidden/>
              </w:rPr>
              <w:fldChar w:fldCharType="begin"/>
            </w:r>
            <w:r w:rsidR="00E74736">
              <w:rPr>
                <w:noProof/>
                <w:webHidden/>
              </w:rPr>
              <w:instrText xml:space="preserve"> PAGEREF _Toc37880009 \h </w:instrText>
            </w:r>
            <w:r w:rsidR="00E74736">
              <w:rPr>
                <w:noProof/>
                <w:webHidden/>
              </w:rPr>
            </w:r>
            <w:r w:rsidR="00E74736">
              <w:rPr>
                <w:noProof/>
                <w:webHidden/>
              </w:rPr>
              <w:fldChar w:fldCharType="separate"/>
            </w:r>
            <w:r w:rsidR="008D51EB">
              <w:rPr>
                <w:noProof/>
                <w:webHidden/>
              </w:rPr>
              <w:t>15</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10" w:history="1">
            <w:r w:rsidR="00E74736" w:rsidRPr="00D86F47">
              <w:rPr>
                <w:rStyle w:val="Hyperlink"/>
                <w:noProof/>
              </w:rPr>
              <w:t>3.1 Ensure universality of coverage</w:t>
            </w:r>
            <w:r w:rsidR="00E74736">
              <w:rPr>
                <w:noProof/>
                <w:webHidden/>
              </w:rPr>
              <w:tab/>
            </w:r>
            <w:r w:rsidR="00E74736">
              <w:rPr>
                <w:noProof/>
                <w:webHidden/>
              </w:rPr>
              <w:fldChar w:fldCharType="begin"/>
            </w:r>
            <w:r w:rsidR="00E74736">
              <w:rPr>
                <w:noProof/>
                <w:webHidden/>
              </w:rPr>
              <w:instrText xml:space="preserve"> PAGEREF _Toc37880010 \h </w:instrText>
            </w:r>
            <w:r w:rsidR="00E74736">
              <w:rPr>
                <w:noProof/>
                <w:webHidden/>
              </w:rPr>
            </w:r>
            <w:r w:rsidR="00E74736">
              <w:rPr>
                <w:noProof/>
                <w:webHidden/>
              </w:rPr>
              <w:fldChar w:fldCharType="separate"/>
            </w:r>
            <w:r w:rsidR="008D51EB">
              <w:rPr>
                <w:noProof/>
                <w:webHidden/>
              </w:rPr>
              <w:t>16</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11" w:history="1">
            <w:r w:rsidR="00E74736" w:rsidRPr="00D86F47">
              <w:rPr>
                <w:rStyle w:val="Hyperlink"/>
                <w:noProof/>
              </w:rPr>
              <w:t>3.2 Ensure solidarity in financing</w:t>
            </w:r>
            <w:r w:rsidR="00E74736">
              <w:rPr>
                <w:noProof/>
                <w:webHidden/>
              </w:rPr>
              <w:tab/>
            </w:r>
            <w:r w:rsidR="00E74736">
              <w:rPr>
                <w:noProof/>
                <w:webHidden/>
              </w:rPr>
              <w:fldChar w:fldCharType="begin"/>
            </w:r>
            <w:r w:rsidR="00E74736">
              <w:rPr>
                <w:noProof/>
                <w:webHidden/>
              </w:rPr>
              <w:instrText xml:space="preserve"> PAGEREF _Toc37880011 \h </w:instrText>
            </w:r>
            <w:r w:rsidR="00E74736">
              <w:rPr>
                <w:noProof/>
                <w:webHidden/>
              </w:rPr>
            </w:r>
            <w:r w:rsidR="00E74736">
              <w:rPr>
                <w:noProof/>
                <w:webHidden/>
              </w:rPr>
              <w:fldChar w:fldCharType="separate"/>
            </w:r>
            <w:r w:rsidR="008D51EB">
              <w:rPr>
                <w:noProof/>
                <w:webHidden/>
              </w:rPr>
              <w:t>16</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12" w:history="1">
            <w:r w:rsidR="00E74736" w:rsidRPr="00D86F47">
              <w:rPr>
                <w:rStyle w:val="Hyperlink"/>
                <w:noProof/>
              </w:rPr>
              <w:t>3.3 Increase adequacy of health care services</w:t>
            </w:r>
            <w:r w:rsidR="00E74736">
              <w:rPr>
                <w:noProof/>
                <w:webHidden/>
              </w:rPr>
              <w:tab/>
            </w:r>
            <w:r w:rsidR="00E74736">
              <w:rPr>
                <w:noProof/>
                <w:webHidden/>
              </w:rPr>
              <w:fldChar w:fldCharType="begin"/>
            </w:r>
            <w:r w:rsidR="00E74736">
              <w:rPr>
                <w:noProof/>
                <w:webHidden/>
              </w:rPr>
              <w:instrText xml:space="preserve"> PAGEREF _Toc37880012 \h </w:instrText>
            </w:r>
            <w:r w:rsidR="00E74736">
              <w:rPr>
                <w:noProof/>
                <w:webHidden/>
              </w:rPr>
            </w:r>
            <w:r w:rsidR="00E74736">
              <w:rPr>
                <w:noProof/>
                <w:webHidden/>
              </w:rPr>
              <w:fldChar w:fldCharType="separate"/>
            </w:r>
            <w:r w:rsidR="008D51EB">
              <w:rPr>
                <w:noProof/>
                <w:webHidden/>
              </w:rPr>
              <w:t>17</w:t>
            </w:r>
            <w:r w:rsidR="00E74736">
              <w:rPr>
                <w:noProof/>
                <w:webHidden/>
              </w:rPr>
              <w:fldChar w:fldCharType="end"/>
            </w:r>
          </w:hyperlink>
        </w:p>
        <w:p w:rsidR="00E74736" w:rsidRDefault="00AC726C">
          <w:pPr>
            <w:pStyle w:val="TOC1"/>
            <w:tabs>
              <w:tab w:val="right" w:leader="dot" w:pos="9016"/>
            </w:tabs>
            <w:rPr>
              <w:rFonts w:eastAsiaTheme="minorEastAsia"/>
              <w:noProof/>
              <w:lang w:eastAsia="de-AT"/>
            </w:rPr>
          </w:pPr>
          <w:hyperlink w:anchor="_Toc37880013" w:history="1">
            <w:r w:rsidR="00E74736" w:rsidRPr="00D86F47">
              <w:rPr>
                <w:rStyle w:val="Hyperlink"/>
                <w:noProof/>
                <w:lang w:val="en-GB"/>
              </w:rPr>
              <w:t>4 Challenges posed by inadequate unemployment protection</w:t>
            </w:r>
            <w:r w:rsidR="00E74736">
              <w:rPr>
                <w:noProof/>
                <w:webHidden/>
              </w:rPr>
              <w:tab/>
            </w:r>
            <w:r w:rsidR="00E74736">
              <w:rPr>
                <w:noProof/>
                <w:webHidden/>
              </w:rPr>
              <w:fldChar w:fldCharType="begin"/>
            </w:r>
            <w:r w:rsidR="00E74736">
              <w:rPr>
                <w:noProof/>
                <w:webHidden/>
              </w:rPr>
              <w:instrText xml:space="preserve"> PAGEREF _Toc37880013 \h </w:instrText>
            </w:r>
            <w:r w:rsidR="00E74736">
              <w:rPr>
                <w:noProof/>
                <w:webHidden/>
              </w:rPr>
            </w:r>
            <w:r w:rsidR="00E74736">
              <w:rPr>
                <w:noProof/>
                <w:webHidden/>
              </w:rPr>
              <w:fldChar w:fldCharType="separate"/>
            </w:r>
            <w:r w:rsidR="008D51EB">
              <w:rPr>
                <w:noProof/>
                <w:webHidden/>
              </w:rPr>
              <w:t>19</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14" w:history="1">
            <w:r w:rsidR="00E74736" w:rsidRPr="00D86F47">
              <w:rPr>
                <w:rStyle w:val="Hyperlink"/>
                <w:noProof/>
              </w:rPr>
              <w:t>4.1 Expand eligibility criteria for unemployment benefits</w:t>
            </w:r>
            <w:r w:rsidR="00E74736">
              <w:rPr>
                <w:noProof/>
                <w:webHidden/>
              </w:rPr>
              <w:tab/>
            </w:r>
            <w:r w:rsidR="00E74736">
              <w:rPr>
                <w:noProof/>
                <w:webHidden/>
              </w:rPr>
              <w:fldChar w:fldCharType="begin"/>
            </w:r>
            <w:r w:rsidR="00E74736">
              <w:rPr>
                <w:noProof/>
                <w:webHidden/>
              </w:rPr>
              <w:instrText xml:space="preserve"> PAGEREF _Toc37880014 \h </w:instrText>
            </w:r>
            <w:r w:rsidR="00E74736">
              <w:rPr>
                <w:noProof/>
                <w:webHidden/>
              </w:rPr>
            </w:r>
            <w:r w:rsidR="00E74736">
              <w:rPr>
                <w:noProof/>
                <w:webHidden/>
              </w:rPr>
              <w:fldChar w:fldCharType="separate"/>
            </w:r>
            <w:r w:rsidR="008D51EB">
              <w:rPr>
                <w:noProof/>
                <w:webHidden/>
              </w:rPr>
              <w:t>20</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15" w:history="1">
            <w:r w:rsidR="00E74736" w:rsidRPr="00D86F47">
              <w:rPr>
                <w:rStyle w:val="Hyperlink"/>
                <w:noProof/>
              </w:rPr>
              <w:t>4.2 Implement job retention programmes</w:t>
            </w:r>
            <w:r w:rsidR="00E74736">
              <w:rPr>
                <w:noProof/>
                <w:webHidden/>
              </w:rPr>
              <w:tab/>
            </w:r>
            <w:r w:rsidR="00E74736">
              <w:rPr>
                <w:noProof/>
                <w:webHidden/>
              </w:rPr>
              <w:fldChar w:fldCharType="begin"/>
            </w:r>
            <w:r w:rsidR="00E74736">
              <w:rPr>
                <w:noProof/>
                <w:webHidden/>
              </w:rPr>
              <w:instrText xml:space="preserve"> PAGEREF _Toc37880015 \h </w:instrText>
            </w:r>
            <w:r w:rsidR="00E74736">
              <w:rPr>
                <w:noProof/>
                <w:webHidden/>
              </w:rPr>
            </w:r>
            <w:r w:rsidR="00E74736">
              <w:rPr>
                <w:noProof/>
                <w:webHidden/>
              </w:rPr>
              <w:fldChar w:fldCharType="separate"/>
            </w:r>
            <w:r w:rsidR="008D51EB">
              <w:rPr>
                <w:noProof/>
                <w:webHidden/>
              </w:rPr>
              <w:t>19</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16" w:history="1">
            <w:r w:rsidR="00E74736" w:rsidRPr="00D86F47">
              <w:rPr>
                <w:rStyle w:val="Hyperlink"/>
                <w:noProof/>
              </w:rPr>
              <w:t>4.3 Suspend employment benefits conditionalities</w:t>
            </w:r>
            <w:r w:rsidR="00E74736">
              <w:rPr>
                <w:noProof/>
                <w:webHidden/>
              </w:rPr>
              <w:tab/>
            </w:r>
            <w:r w:rsidR="00E74736">
              <w:rPr>
                <w:noProof/>
                <w:webHidden/>
              </w:rPr>
              <w:fldChar w:fldCharType="begin"/>
            </w:r>
            <w:r w:rsidR="00E74736">
              <w:rPr>
                <w:noProof/>
                <w:webHidden/>
              </w:rPr>
              <w:instrText xml:space="preserve"> PAGEREF _Toc37880016 \h </w:instrText>
            </w:r>
            <w:r w:rsidR="00E74736">
              <w:rPr>
                <w:noProof/>
                <w:webHidden/>
              </w:rPr>
            </w:r>
            <w:r w:rsidR="00E74736">
              <w:rPr>
                <w:noProof/>
                <w:webHidden/>
              </w:rPr>
              <w:fldChar w:fldCharType="separate"/>
            </w:r>
            <w:r w:rsidR="008D51EB">
              <w:rPr>
                <w:noProof/>
                <w:webHidden/>
              </w:rPr>
              <w:t>21</w:t>
            </w:r>
            <w:r w:rsidR="00E74736">
              <w:rPr>
                <w:noProof/>
                <w:webHidden/>
              </w:rPr>
              <w:fldChar w:fldCharType="end"/>
            </w:r>
          </w:hyperlink>
        </w:p>
        <w:p w:rsidR="00E74736" w:rsidRDefault="00AC726C">
          <w:pPr>
            <w:pStyle w:val="TOC1"/>
            <w:tabs>
              <w:tab w:val="right" w:leader="dot" w:pos="9016"/>
            </w:tabs>
            <w:rPr>
              <w:rFonts w:eastAsiaTheme="minorEastAsia"/>
              <w:noProof/>
              <w:lang w:eastAsia="de-AT"/>
            </w:rPr>
          </w:pPr>
          <w:hyperlink w:anchor="_Toc37880017" w:history="1">
            <w:r w:rsidR="00E74736" w:rsidRPr="00D86F47">
              <w:rPr>
                <w:rStyle w:val="Hyperlink"/>
                <w:bCs/>
                <w:noProof/>
                <w:lang w:val="en-GB"/>
              </w:rPr>
              <w:t xml:space="preserve">5 </w:t>
            </w:r>
            <w:r w:rsidR="00E74736" w:rsidRPr="00D86F47">
              <w:rPr>
                <w:rStyle w:val="Hyperlink"/>
                <w:noProof/>
                <w:lang w:val="en-GB"/>
              </w:rPr>
              <w:t>Challenges posed by inadequate family support</w:t>
            </w:r>
            <w:r w:rsidR="00E74736">
              <w:rPr>
                <w:noProof/>
                <w:webHidden/>
              </w:rPr>
              <w:tab/>
            </w:r>
            <w:r w:rsidR="00E74736">
              <w:rPr>
                <w:noProof/>
                <w:webHidden/>
              </w:rPr>
              <w:fldChar w:fldCharType="begin"/>
            </w:r>
            <w:r w:rsidR="00E74736">
              <w:rPr>
                <w:noProof/>
                <w:webHidden/>
              </w:rPr>
              <w:instrText xml:space="preserve"> PAGEREF _Toc37880017 \h </w:instrText>
            </w:r>
            <w:r w:rsidR="00E74736">
              <w:rPr>
                <w:noProof/>
                <w:webHidden/>
              </w:rPr>
            </w:r>
            <w:r w:rsidR="00E74736">
              <w:rPr>
                <w:noProof/>
                <w:webHidden/>
              </w:rPr>
              <w:fldChar w:fldCharType="separate"/>
            </w:r>
            <w:r w:rsidR="008D51EB">
              <w:rPr>
                <w:noProof/>
                <w:webHidden/>
              </w:rPr>
              <w:t>22</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18" w:history="1">
            <w:r w:rsidR="00E74736" w:rsidRPr="00D86F47">
              <w:rPr>
                <w:rStyle w:val="Hyperlink"/>
                <w:rFonts w:cstheme="majorHAnsi"/>
                <w:noProof/>
              </w:rPr>
              <w:t>5.1 Family friendly care policies</w:t>
            </w:r>
            <w:r w:rsidR="00E74736">
              <w:rPr>
                <w:noProof/>
                <w:webHidden/>
              </w:rPr>
              <w:tab/>
            </w:r>
            <w:r w:rsidR="00E74736">
              <w:rPr>
                <w:noProof/>
                <w:webHidden/>
              </w:rPr>
              <w:fldChar w:fldCharType="begin"/>
            </w:r>
            <w:r w:rsidR="00E74736">
              <w:rPr>
                <w:noProof/>
                <w:webHidden/>
              </w:rPr>
              <w:instrText xml:space="preserve"> PAGEREF _Toc37880018 \h </w:instrText>
            </w:r>
            <w:r w:rsidR="00E74736">
              <w:rPr>
                <w:noProof/>
                <w:webHidden/>
              </w:rPr>
            </w:r>
            <w:r w:rsidR="00E74736">
              <w:rPr>
                <w:noProof/>
                <w:webHidden/>
              </w:rPr>
              <w:fldChar w:fldCharType="separate"/>
            </w:r>
            <w:r w:rsidR="008D51EB">
              <w:rPr>
                <w:noProof/>
                <w:webHidden/>
              </w:rPr>
              <w:t>23</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19" w:history="1">
            <w:r w:rsidR="00E74736" w:rsidRPr="00D86F47">
              <w:rPr>
                <w:rStyle w:val="Hyperlink"/>
                <w:rFonts w:cstheme="majorHAnsi"/>
                <w:noProof/>
              </w:rPr>
              <w:t>5.2 Expand family support measures</w:t>
            </w:r>
            <w:r w:rsidR="00E74736">
              <w:rPr>
                <w:noProof/>
                <w:webHidden/>
              </w:rPr>
              <w:tab/>
            </w:r>
            <w:r w:rsidR="00E74736">
              <w:rPr>
                <w:noProof/>
                <w:webHidden/>
              </w:rPr>
              <w:fldChar w:fldCharType="begin"/>
            </w:r>
            <w:r w:rsidR="00E74736">
              <w:rPr>
                <w:noProof/>
                <w:webHidden/>
              </w:rPr>
              <w:instrText xml:space="preserve"> PAGEREF _Toc37880019 \h </w:instrText>
            </w:r>
            <w:r w:rsidR="00E74736">
              <w:rPr>
                <w:noProof/>
                <w:webHidden/>
              </w:rPr>
            </w:r>
            <w:r w:rsidR="00E74736">
              <w:rPr>
                <w:noProof/>
                <w:webHidden/>
              </w:rPr>
              <w:fldChar w:fldCharType="separate"/>
            </w:r>
            <w:r w:rsidR="008D51EB">
              <w:rPr>
                <w:noProof/>
                <w:webHidden/>
              </w:rPr>
              <w:t>23</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20" w:history="1">
            <w:r w:rsidR="00E74736" w:rsidRPr="00D86F47">
              <w:rPr>
                <w:rStyle w:val="Hyperlink"/>
                <w:noProof/>
              </w:rPr>
              <w:t>5.3 Strengthening social inclusion programmes</w:t>
            </w:r>
            <w:r w:rsidR="00E74736">
              <w:rPr>
                <w:noProof/>
                <w:webHidden/>
              </w:rPr>
              <w:tab/>
            </w:r>
            <w:r w:rsidR="00E74736">
              <w:rPr>
                <w:noProof/>
                <w:webHidden/>
              </w:rPr>
              <w:fldChar w:fldCharType="begin"/>
            </w:r>
            <w:r w:rsidR="00E74736">
              <w:rPr>
                <w:noProof/>
                <w:webHidden/>
              </w:rPr>
              <w:instrText xml:space="preserve"> PAGEREF _Toc37880020 \h </w:instrText>
            </w:r>
            <w:r w:rsidR="00E74736">
              <w:rPr>
                <w:noProof/>
                <w:webHidden/>
              </w:rPr>
            </w:r>
            <w:r w:rsidR="00E74736">
              <w:rPr>
                <w:noProof/>
                <w:webHidden/>
              </w:rPr>
              <w:fldChar w:fldCharType="separate"/>
            </w:r>
            <w:r w:rsidR="008D51EB">
              <w:rPr>
                <w:noProof/>
                <w:webHidden/>
              </w:rPr>
              <w:t>24</w:t>
            </w:r>
            <w:r w:rsidR="00E74736">
              <w:rPr>
                <w:noProof/>
                <w:webHidden/>
              </w:rPr>
              <w:fldChar w:fldCharType="end"/>
            </w:r>
          </w:hyperlink>
        </w:p>
        <w:p w:rsidR="00E74736" w:rsidRDefault="00AC726C">
          <w:pPr>
            <w:pStyle w:val="TOC1"/>
            <w:tabs>
              <w:tab w:val="right" w:leader="dot" w:pos="9016"/>
            </w:tabs>
            <w:rPr>
              <w:rFonts w:eastAsiaTheme="minorEastAsia"/>
              <w:noProof/>
              <w:lang w:eastAsia="de-AT"/>
            </w:rPr>
          </w:pPr>
          <w:hyperlink w:anchor="_Toc37880021" w:history="1">
            <w:r w:rsidR="00E74736" w:rsidRPr="00D86F47">
              <w:rPr>
                <w:rStyle w:val="Hyperlink"/>
                <w:noProof/>
                <w:lang w:val="en-GB"/>
              </w:rPr>
              <w:t>6. Challenges posed by the adoption of negative coping mechanisms</w:t>
            </w:r>
            <w:r w:rsidR="00E74736">
              <w:rPr>
                <w:noProof/>
                <w:webHidden/>
              </w:rPr>
              <w:tab/>
            </w:r>
            <w:r w:rsidR="00E74736">
              <w:rPr>
                <w:noProof/>
                <w:webHidden/>
              </w:rPr>
              <w:fldChar w:fldCharType="begin"/>
            </w:r>
            <w:r w:rsidR="00E74736">
              <w:rPr>
                <w:noProof/>
                <w:webHidden/>
              </w:rPr>
              <w:instrText xml:space="preserve"> PAGEREF _Toc37880021 \h </w:instrText>
            </w:r>
            <w:r w:rsidR="00E74736">
              <w:rPr>
                <w:noProof/>
                <w:webHidden/>
              </w:rPr>
            </w:r>
            <w:r w:rsidR="00E74736">
              <w:rPr>
                <w:noProof/>
                <w:webHidden/>
              </w:rPr>
              <w:fldChar w:fldCharType="separate"/>
            </w:r>
            <w:r w:rsidR="008D51EB">
              <w:rPr>
                <w:noProof/>
                <w:webHidden/>
              </w:rPr>
              <w:t>25</w:t>
            </w:r>
            <w:r w:rsidR="00E74736">
              <w:rPr>
                <w:noProof/>
                <w:webHidden/>
              </w:rPr>
              <w:fldChar w:fldCharType="end"/>
            </w:r>
          </w:hyperlink>
        </w:p>
        <w:p w:rsidR="00E74736" w:rsidRDefault="00AC726C">
          <w:pPr>
            <w:pStyle w:val="TOC1"/>
            <w:tabs>
              <w:tab w:val="right" w:leader="dot" w:pos="9016"/>
            </w:tabs>
            <w:rPr>
              <w:rFonts w:eastAsiaTheme="minorEastAsia"/>
              <w:noProof/>
              <w:lang w:eastAsia="de-AT"/>
            </w:rPr>
          </w:pPr>
          <w:hyperlink w:anchor="_Toc37880022" w:history="1">
            <w:r w:rsidR="00E74736" w:rsidRPr="00D86F47">
              <w:rPr>
                <w:rStyle w:val="Hyperlink"/>
                <w:noProof/>
              </w:rPr>
              <w:t>7 Housing</w:t>
            </w:r>
            <w:r w:rsidR="00E74736">
              <w:rPr>
                <w:noProof/>
                <w:webHidden/>
              </w:rPr>
              <w:tab/>
            </w:r>
            <w:r w:rsidR="00E74736">
              <w:rPr>
                <w:noProof/>
                <w:webHidden/>
              </w:rPr>
              <w:fldChar w:fldCharType="begin"/>
            </w:r>
            <w:r w:rsidR="00E74736">
              <w:rPr>
                <w:noProof/>
                <w:webHidden/>
              </w:rPr>
              <w:instrText xml:space="preserve"> PAGEREF _Toc37880022 \h </w:instrText>
            </w:r>
            <w:r w:rsidR="00E74736">
              <w:rPr>
                <w:noProof/>
                <w:webHidden/>
              </w:rPr>
            </w:r>
            <w:r w:rsidR="00E74736">
              <w:rPr>
                <w:noProof/>
                <w:webHidden/>
              </w:rPr>
              <w:fldChar w:fldCharType="separate"/>
            </w:r>
            <w:r w:rsidR="008D51EB">
              <w:rPr>
                <w:noProof/>
                <w:webHidden/>
              </w:rPr>
              <w:t>26</w:t>
            </w:r>
            <w:r w:rsidR="00E74736">
              <w:rPr>
                <w:noProof/>
                <w:webHidden/>
              </w:rPr>
              <w:fldChar w:fldCharType="end"/>
            </w:r>
          </w:hyperlink>
        </w:p>
        <w:p w:rsidR="00E74736" w:rsidRDefault="00AC726C">
          <w:pPr>
            <w:pStyle w:val="TOC1"/>
            <w:tabs>
              <w:tab w:val="right" w:leader="dot" w:pos="9016"/>
            </w:tabs>
            <w:rPr>
              <w:rFonts w:eastAsiaTheme="minorEastAsia"/>
              <w:noProof/>
              <w:lang w:eastAsia="de-AT"/>
            </w:rPr>
          </w:pPr>
          <w:hyperlink w:anchor="_Toc37880023" w:history="1">
            <w:r w:rsidR="00E74736" w:rsidRPr="00D86F47">
              <w:rPr>
                <w:rStyle w:val="Hyperlink"/>
                <w:noProof/>
                <w:lang w:val="en-GB"/>
              </w:rPr>
              <w:t>8 An eye towards the recovery</w:t>
            </w:r>
            <w:r w:rsidR="00E74736">
              <w:rPr>
                <w:noProof/>
                <w:webHidden/>
              </w:rPr>
              <w:tab/>
            </w:r>
            <w:r w:rsidR="00E74736">
              <w:rPr>
                <w:noProof/>
                <w:webHidden/>
              </w:rPr>
              <w:fldChar w:fldCharType="begin"/>
            </w:r>
            <w:r w:rsidR="00E74736">
              <w:rPr>
                <w:noProof/>
                <w:webHidden/>
              </w:rPr>
              <w:instrText xml:space="preserve"> PAGEREF _Toc37880023 \h </w:instrText>
            </w:r>
            <w:r w:rsidR="00E74736">
              <w:rPr>
                <w:noProof/>
                <w:webHidden/>
              </w:rPr>
            </w:r>
            <w:r w:rsidR="00E74736">
              <w:rPr>
                <w:noProof/>
                <w:webHidden/>
              </w:rPr>
              <w:fldChar w:fldCharType="separate"/>
            </w:r>
            <w:r w:rsidR="008D51EB">
              <w:rPr>
                <w:noProof/>
                <w:webHidden/>
              </w:rPr>
              <w:t>26</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24" w:history="1">
            <w:r w:rsidR="00E74736" w:rsidRPr="00D86F47">
              <w:rPr>
                <w:rStyle w:val="Hyperlink"/>
                <w:noProof/>
              </w:rPr>
              <w:t>8.1 Linking unemployment measures to business support measures: Job retention measures</w:t>
            </w:r>
            <w:r w:rsidR="00E74736">
              <w:rPr>
                <w:noProof/>
                <w:webHidden/>
              </w:rPr>
              <w:tab/>
            </w:r>
            <w:r w:rsidR="00E74736">
              <w:rPr>
                <w:noProof/>
                <w:webHidden/>
              </w:rPr>
              <w:fldChar w:fldCharType="begin"/>
            </w:r>
            <w:r w:rsidR="00E74736">
              <w:rPr>
                <w:noProof/>
                <w:webHidden/>
              </w:rPr>
              <w:instrText xml:space="preserve"> PAGEREF _Toc37880024 \h </w:instrText>
            </w:r>
            <w:r w:rsidR="00E74736">
              <w:rPr>
                <w:noProof/>
                <w:webHidden/>
              </w:rPr>
            </w:r>
            <w:r w:rsidR="00E74736">
              <w:rPr>
                <w:noProof/>
                <w:webHidden/>
              </w:rPr>
              <w:fldChar w:fldCharType="separate"/>
            </w:r>
            <w:r w:rsidR="008D51EB">
              <w:rPr>
                <w:noProof/>
                <w:webHidden/>
              </w:rPr>
              <w:t>27</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25" w:history="1">
            <w:r w:rsidR="00E74736" w:rsidRPr="00D86F47">
              <w:rPr>
                <w:rStyle w:val="Hyperlink"/>
                <w:noProof/>
              </w:rPr>
              <w:t>8.2 Measures to include informal workers</w:t>
            </w:r>
            <w:r w:rsidR="00E74736">
              <w:rPr>
                <w:noProof/>
                <w:webHidden/>
              </w:rPr>
              <w:tab/>
            </w:r>
            <w:r w:rsidR="00E74736">
              <w:rPr>
                <w:noProof/>
                <w:webHidden/>
              </w:rPr>
              <w:fldChar w:fldCharType="begin"/>
            </w:r>
            <w:r w:rsidR="00E74736">
              <w:rPr>
                <w:noProof/>
                <w:webHidden/>
              </w:rPr>
              <w:instrText xml:space="preserve"> PAGEREF _Toc37880025 \h </w:instrText>
            </w:r>
            <w:r w:rsidR="00E74736">
              <w:rPr>
                <w:noProof/>
                <w:webHidden/>
              </w:rPr>
            </w:r>
            <w:r w:rsidR="00E74736">
              <w:rPr>
                <w:noProof/>
                <w:webHidden/>
              </w:rPr>
              <w:fldChar w:fldCharType="separate"/>
            </w:r>
            <w:r w:rsidR="008D51EB">
              <w:rPr>
                <w:noProof/>
                <w:webHidden/>
              </w:rPr>
              <w:t>28</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26" w:history="1">
            <w:r w:rsidR="00E74736" w:rsidRPr="00D86F47">
              <w:rPr>
                <w:rStyle w:val="Hyperlink"/>
                <w:noProof/>
              </w:rPr>
              <w:t>8.3 Increase Coverage of Unemployment Benefits</w:t>
            </w:r>
            <w:r w:rsidR="00E74736">
              <w:rPr>
                <w:noProof/>
                <w:webHidden/>
              </w:rPr>
              <w:tab/>
            </w:r>
            <w:r w:rsidR="00E74736">
              <w:rPr>
                <w:noProof/>
                <w:webHidden/>
              </w:rPr>
              <w:fldChar w:fldCharType="begin"/>
            </w:r>
            <w:r w:rsidR="00E74736">
              <w:rPr>
                <w:noProof/>
                <w:webHidden/>
              </w:rPr>
              <w:instrText xml:space="preserve"> PAGEREF _Toc37880026 \h </w:instrText>
            </w:r>
            <w:r w:rsidR="00E74736">
              <w:rPr>
                <w:noProof/>
                <w:webHidden/>
              </w:rPr>
            </w:r>
            <w:r w:rsidR="00E74736">
              <w:rPr>
                <w:noProof/>
                <w:webHidden/>
              </w:rPr>
              <w:fldChar w:fldCharType="separate"/>
            </w:r>
            <w:r w:rsidR="008D51EB">
              <w:rPr>
                <w:noProof/>
                <w:webHidden/>
              </w:rPr>
              <w:t>29</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27" w:history="1">
            <w:r w:rsidR="00E74736" w:rsidRPr="00D86F47">
              <w:rPr>
                <w:rStyle w:val="Hyperlink"/>
                <w:noProof/>
              </w:rPr>
              <w:t>8.4 Access to Health</w:t>
            </w:r>
            <w:r w:rsidR="00E74736">
              <w:rPr>
                <w:noProof/>
                <w:webHidden/>
              </w:rPr>
              <w:tab/>
            </w:r>
            <w:r w:rsidR="00E74736">
              <w:rPr>
                <w:noProof/>
                <w:webHidden/>
              </w:rPr>
              <w:fldChar w:fldCharType="begin"/>
            </w:r>
            <w:r w:rsidR="00E74736">
              <w:rPr>
                <w:noProof/>
                <w:webHidden/>
              </w:rPr>
              <w:instrText xml:space="preserve"> PAGEREF _Toc37880027 \h </w:instrText>
            </w:r>
            <w:r w:rsidR="00E74736">
              <w:rPr>
                <w:noProof/>
                <w:webHidden/>
              </w:rPr>
            </w:r>
            <w:r w:rsidR="00E74736">
              <w:rPr>
                <w:noProof/>
                <w:webHidden/>
              </w:rPr>
              <w:fldChar w:fldCharType="separate"/>
            </w:r>
            <w:r w:rsidR="008D51EB">
              <w:rPr>
                <w:noProof/>
                <w:webHidden/>
              </w:rPr>
              <w:t>29</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28" w:history="1">
            <w:r w:rsidR="00E74736" w:rsidRPr="00D86F47">
              <w:rPr>
                <w:rStyle w:val="Hyperlink"/>
                <w:noProof/>
              </w:rPr>
              <w:t>8.4 Universal Pensions</w:t>
            </w:r>
            <w:r w:rsidR="00E74736">
              <w:rPr>
                <w:noProof/>
                <w:webHidden/>
              </w:rPr>
              <w:tab/>
            </w:r>
            <w:r w:rsidR="00E74736">
              <w:rPr>
                <w:noProof/>
                <w:webHidden/>
              </w:rPr>
              <w:fldChar w:fldCharType="begin"/>
            </w:r>
            <w:r w:rsidR="00E74736">
              <w:rPr>
                <w:noProof/>
                <w:webHidden/>
              </w:rPr>
              <w:instrText xml:space="preserve"> PAGEREF _Toc37880028 \h </w:instrText>
            </w:r>
            <w:r w:rsidR="00E74736">
              <w:rPr>
                <w:noProof/>
                <w:webHidden/>
              </w:rPr>
            </w:r>
            <w:r w:rsidR="00E74736">
              <w:rPr>
                <w:noProof/>
                <w:webHidden/>
              </w:rPr>
              <w:fldChar w:fldCharType="separate"/>
            </w:r>
            <w:r w:rsidR="008D51EB">
              <w:rPr>
                <w:noProof/>
                <w:webHidden/>
              </w:rPr>
              <w:t>30</w:t>
            </w:r>
            <w:r w:rsidR="00E74736">
              <w:rPr>
                <w:noProof/>
                <w:webHidden/>
              </w:rPr>
              <w:fldChar w:fldCharType="end"/>
            </w:r>
          </w:hyperlink>
        </w:p>
        <w:p w:rsidR="00E74736" w:rsidRDefault="00AC726C">
          <w:pPr>
            <w:pStyle w:val="TOC2"/>
            <w:tabs>
              <w:tab w:val="right" w:leader="dot" w:pos="9016"/>
            </w:tabs>
            <w:rPr>
              <w:rFonts w:eastAsiaTheme="minorEastAsia"/>
              <w:noProof/>
              <w:lang w:eastAsia="de-AT"/>
            </w:rPr>
          </w:pPr>
          <w:hyperlink w:anchor="_Toc37880029" w:history="1">
            <w:r w:rsidR="00E74736" w:rsidRPr="00D86F47">
              <w:rPr>
                <w:rStyle w:val="Hyperlink"/>
                <w:noProof/>
              </w:rPr>
              <w:t>8.5 Universal Child Benefits</w:t>
            </w:r>
            <w:r w:rsidR="00E74736">
              <w:rPr>
                <w:noProof/>
                <w:webHidden/>
              </w:rPr>
              <w:tab/>
            </w:r>
            <w:r w:rsidR="00E74736">
              <w:rPr>
                <w:noProof/>
                <w:webHidden/>
              </w:rPr>
              <w:fldChar w:fldCharType="begin"/>
            </w:r>
            <w:r w:rsidR="00E74736">
              <w:rPr>
                <w:noProof/>
                <w:webHidden/>
              </w:rPr>
              <w:instrText xml:space="preserve"> PAGEREF _Toc37880029 \h </w:instrText>
            </w:r>
            <w:r w:rsidR="00E74736">
              <w:rPr>
                <w:noProof/>
                <w:webHidden/>
              </w:rPr>
            </w:r>
            <w:r w:rsidR="00E74736">
              <w:rPr>
                <w:noProof/>
                <w:webHidden/>
              </w:rPr>
              <w:fldChar w:fldCharType="separate"/>
            </w:r>
            <w:r w:rsidR="008D51EB">
              <w:rPr>
                <w:noProof/>
                <w:webHidden/>
              </w:rPr>
              <w:t>31</w:t>
            </w:r>
            <w:r w:rsidR="00E74736">
              <w:rPr>
                <w:noProof/>
                <w:webHidden/>
              </w:rPr>
              <w:fldChar w:fldCharType="end"/>
            </w:r>
          </w:hyperlink>
        </w:p>
        <w:p w:rsidR="00E74736" w:rsidRDefault="00AC726C">
          <w:pPr>
            <w:pStyle w:val="TOC1"/>
            <w:tabs>
              <w:tab w:val="right" w:leader="dot" w:pos="9016"/>
            </w:tabs>
            <w:rPr>
              <w:rFonts w:eastAsiaTheme="minorEastAsia"/>
              <w:noProof/>
              <w:lang w:eastAsia="de-AT"/>
            </w:rPr>
          </w:pPr>
          <w:hyperlink w:anchor="_Toc37880030" w:history="1">
            <w:r w:rsidR="00E74736" w:rsidRPr="00D86F47">
              <w:rPr>
                <w:rStyle w:val="Hyperlink"/>
                <w:noProof/>
                <w:lang w:val="en-GB"/>
              </w:rPr>
              <w:t>9  Covid-19 as an opportunity to expand and strengthen existing social protection: Recommendations</w:t>
            </w:r>
            <w:r w:rsidR="00E74736">
              <w:rPr>
                <w:noProof/>
                <w:webHidden/>
              </w:rPr>
              <w:tab/>
            </w:r>
            <w:r w:rsidR="00E74736">
              <w:rPr>
                <w:noProof/>
                <w:webHidden/>
              </w:rPr>
              <w:fldChar w:fldCharType="begin"/>
            </w:r>
            <w:r w:rsidR="00E74736">
              <w:rPr>
                <w:noProof/>
                <w:webHidden/>
              </w:rPr>
              <w:instrText xml:space="preserve"> PAGEREF _Toc37880030 \h </w:instrText>
            </w:r>
            <w:r w:rsidR="00E74736">
              <w:rPr>
                <w:noProof/>
                <w:webHidden/>
              </w:rPr>
            </w:r>
            <w:r w:rsidR="00E74736">
              <w:rPr>
                <w:noProof/>
                <w:webHidden/>
              </w:rPr>
              <w:fldChar w:fldCharType="separate"/>
            </w:r>
            <w:r w:rsidR="008D51EB">
              <w:rPr>
                <w:noProof/>
                <w:webHidden/>
              </w:rPr>
              <w:t>3</w:t>
            </w:r>
            <w:r w:rsidR="00E74736">
              <w:rPr>
                <w:noProof/>
                <w:webHidden/>
              </w:rPr>
              <w:fldChar w:fldCharType="end"/>
            </w:r>
          </w:hyperlink>
        </w:p>
        <w:p w:rsidR="00D50AD6" w:rsidRDefault="00D50AD6" w:rsidP="00237E0D">
          <w:pPr>
            <w:spacing w:line="360" w:lineRule="auto"/>
          </w:pPr>
          <w:r>
            <w:rPr>
              <w:b/>
              <w:bCs/>
              <w:lang w:val="de-DE"/>
            </w:rPr>
            <w:fldChar w:fldCharType="end"/>
          </w:r>
        </w:p>
      </w:sdtContent>
    </w:sdt>
    <w:p w:rsidR="00D50AD6" w:rsidRDefault="00D50AD6" w:rsidP="00237E0D">
      <w:pPr>
        <w:spacing w:after="0" w:line="360" w:lineRule="auto"/>
        <w:contextualSpacing/>
        <w:jc w:val="both"/>
        <w:rPr>
          <w:rFonts w:ascii="Arial" w:hAnsi="Arial" w:cs="Arial"/>
          <w:sz w:val="32"/>
          <w:szCs w:val="32"/>
        </w:rPr>
      </w:pPr>
    </w:p>
    <w:p w:rsidR="00D50AD6" w:rsidRDefault="00D50AD6" w:rsidP="00237E0D">
      <w:pPr>
        <w:spacing w:after="0" w:line="360" w:lineRule="auto"/>
        <w:contextualSpacing/>
        <w:jc w:val="both"/>
        <w:rPr>
          <w:rFonts w:ascii="Arial" w:hAnsi="Arial" w:cs="Arial"/>
          <w:sz w:val="32"/>
          <w:szCs w:val="32"/>
        </w:rPr>
      </w:pPr>
    </w:p>
    <w:p w:rsidR="00D50AD6" w:rsidRDefault="00D50AD6" w:rsidP="00237E0D">
      <w:pPr>
        <w:spacing w:after="0" w:line="360" w:lineRule="auto"/>
        <w:contextualSpacing/>
        <w:jc w:val="both"/>
        <w:rPr>
          <w:rFonts w:ascii="Arial" w:hAnsi="Arial" w:cs="Arial"/>
          <w:sz w:val="32"/>
          <w:szCs w:val="32"/>
        </w:rPr>
      </w:pPr>
    </w:p>
    <w:p w:rsidR="00265B60" w:rsidRPr="00265B60" w:rsidRDefault="00265B60" w:rsidP="00265B60">
      <w:pPr>
        <w:keepNext/>
        <w:keepLines/>
        <w:spacing w:before="240" w:after="0" w:line="360" w:lineRule="auto"/>
        <w:outlineLvl w:val="0"/>
        <w:rPr>
          <w:rFonts w:asciiTheme="majorHAnsi" w:eastAsiaTheme="majorEastAsia" w:hAnsiTheme="majorHAnsi" w:cstheme="majorBidi"/>
          <w:color w:val="2F5496" w:themeColor="accent1" w:themeShade="BF"/>
          <w:sz w:val="32"/>
          <w:szCs w:val="32"/>
          <w:lang w:val="en-GB"/>
        </w:rPr>
      </w:pPr>
      <w:bookmarkStart w:id="2" w:name="_Toc37880030"/>
      <w:r w:rsidRPr="00265B60">
        <w:rPr>
          <w:rFonts w:asciiTheme="majorHAnsi" w:eastAsiaTheme="majorEastAsia" w:hAnsiTheme="majorHAnsi" w:cstheme="majorBidi"/>
          <w:color w:val="2F5496" w:themeColor="accent1" w:themeShade="BF"/>
          <w:sz w:val="32"/>
          <w:szCs w:val="32"/>
          <w:lang w:val="en-GB"/>
        </w:rPr>
        <w:lastRenderedPageBreak/>
        <w:t>Covid-19 as an opportunity to expand and strengthen existing social protection: Recommendations</w:t>
      </w:r>
      <w:bookmarkEnd w:id="2"/>
    </w:p>
    <w:p w:rsidR="00265B60" w:rsidRPr="00265B60" w:rsidRDefault="00265B60" w:rsidP="00265B60">
      <w:pPr>
        <w:spacing w:after="0" w:line="360" w:lineRule="auto"/>
        <w:contextualSpacing/>
        <w:jc w:val="both"/>
        <w:rPr>
          <w:rFonts w:ascii="Arial" w:hAnsi="Arial" w:cs="Arial"/>
          <w:b/>
          <w:bCs/>
          <w:sz w:val="24"/>
          <w:szCs w:val="24"/>
          <w:lang w:val="en-GB"/>
        </w:rPr>
      </w:pPr>
    </w:p>
    <w:p w:rsidR="00CB42BB" w:rsidRDefault="00265B60" w:rsidP="004715AD">
      <w:pPr>
        <w:numPr>
          <w:ilvl w:val="0"/>
          <w:numId w:val="24"/>
        </w:numPr>
        <w:spacing w:after="0" w:line="360" w:lineRule="auto"/>
        <w:contextualSpacing/>
        <w:jc w:val="both"/>
        <w:rPr>
          <w:rFonts w:ascii="Arial" w:hAnsi="Arial" w:cs="Arial"/>
          <w:lang w:val="en-GB"/>
        </w:rPr>
      </w:pPr>
      <w:r w:rsidRPr="003E0DD6">
        <w:rPr>
          <w:rFonts w:ascii="Arial" w:hAnsi="Arial" w:cs="Arial"/>
          <w:b/>
          <w:lang w:val="en-GB"/>
        </w:rPr>
        <w:t xml:space="preserve">Effective access to social protection is key in building the resilience of households and economies to </w:t>
      </w:r>
      <w:r w:rsidR="003E0DD6">
        <w:rPr>
          <w:rFonts w:ascii="Arial" w:hAnsi="Arial" w:cs="Arial"/>
          <w:b/>
          <w:lang w:val="en-GB"/>
        </w:rPr>
        <w:t xml:space="preserve">health, </w:t>
      </w:r>
      <w:r w:rsidRPr="003E0DD6">
        <w:rPr>
          <w:rFonts w:ascii="Arial" w:hAnsi="Arial" w:cs="Arial"/>
          <w:b/>
          <w:lang w:val="en-GB"/>
        </w:rPr>
        <w:t>social, economic and climate related shocks</w:t>
      </w:r>
      <w:r w:rsidRPr="00265B60">
        <w:rPr>
          <w:rFonts w:ascii="Arial" w:hAnsi="Arial" w:cs="Arial"/>
          <w:lang w:val="en-GB"/>
        </w:rPr>
        <w:t xml:space="preserve">, promoting economic growth and investing in human capabilities and human capital, addressing economic and social exclusion and building social cohesion and peace. </w:t>
      </w:r>
      <w:bookmarkStart w:id="3" w:name="_Hlk38284228"/>
    </w:p>
    <w:p w:rsidR="00CB42BB" w:rsidRDefault="00CB42BB" w:rsidP="00CB42BB">
      <w:pPr>
        <w:spacing w:after="0" w:line="360" w:lineRule="auto"/>
        <w:ind w:left="720"/>
        <w:contextualSpacing/>
        <w:jc w:val="both"/>
        <w:rPr>
          <w:rFonts w:ascii="Arial" w:hAnsi="Arial" w:cs="Arial"/>
          <w:lang w:val="en-GB"/>
        </w:rPr>
      </w:pPr>
    </w:p>
    <w:p w:rsidR="00265B60" w:rsidRPr="00265B60" w:rsidRDefault="004715AD" w:rsidP="004715AD">
      <w:pPr>
        <w:numPr>
          <w:ilvl w:val="0"/>
          <w:numId w:val="24"/>
        </w:numPr>
        <w:spacing w:after="0" w:line="360" w:lineRule="auto"/>
        <w:contextualSpacing/>
        <w:jc w:val="both"/>
        <w:rPr>
          <w:rFonts w:ascii="Arial" w:hAnsi="Arial" w:cs="Arial"/>
          <w:lang w:val="en-GB"/>
        </w:rPr>
      </w:pPr>
      <w:r w:rsidRPr="003E0DD6">
        <w:rPr>
          <w:rFonts w:ascii="Arial" w:hAnsi="Arial" w:cs="Arial"/>
          <w:b/>
          <w:lang w:val="en-GB"/>
        </w:rPr>
        <w:t xml:space="preserve">The Covid19 crisis poses an opportunity for countries </w:t>
      </w:r>
      <w:r w:rsidRPr="003E0DD6">
        <w:rPr>
          <w:rFonts w:ascii="Arial" w:hAnsi="Arial" w:cs="Arial"/>
          <w:b/>
        </w:rPr>
        <w:t>to speed up the implementation of national social protection floors containing basic social security guarantees that ensure universal access to essential health care and income security</w:t>
      </w:r>
      <w:r w:rsidRPr="004715AD">
        <w:rPr>
          <w:rFonts w:ascii="Arial" w:hAnsi="Arial" w:cs="Arial"/>
        </w:rPr>
        <w:t xml:space="preserve"> at least at a nationally defined minimum level</w:t>
      </w:r>
      <w:r>
        <w:rPr>
          <w:rFonts w:ascii="Arial" w:hAnsi="Arial" w:cs="Arial"/>
        </w:rPr>
        <w:t xml:space="preserve"> and </w:t>
      </w:r>
      <w:r w:rsidRPr="004715AD">
        <w:rPr>
          <w:rFonts w:ascii="Arial" w:hAnsi="Arial" w:cs="Arial"/>
        </w:rPr>
        <w:t xml:space="preserve"> the progressive achievement of higher levels of protection within comprehensive social security systems</w:t>
      </w:r>
      <w:bookmarkEnd w:id="3"/>
      <w:r>
        <w:rPr>
          <w:rFonts w:ascii="Arial" w:hAnsi="Arial" w:cs="Arial"/>
        </w:rPr>
        <w:t xml:space="preserve">. </w:t>
      </w:r>
      <w:r w:rsidR="00265B60" w:rsidRPr="00265B60">
        <w:rPr>
          <w:rFonts w:ascii="Arial" w:hAnsi="Arial" w:cs="Arial"/>
          <w:lang w:val="en-GB"/>
        </w:rPr>
        <w:br/>
      </w:r>
    </w:p>
    <w:p w:rsidR="00265B60" w:rsidRPr="00265B60" w:rsidRDefault="003E0DD6" w:rsidP="00265B60">
      <w:pPr>
        <w:numPr>
          <w:ilvl w:val="0"/>
          <w:numId w:val="24"/>
        </w:numPr>
        <w:spacing w:after="0" w:line="360" w:lineRule="auto"/>
        <w:contextualSpacing/>
        <w:jc w:val="both"/>
        <w:rPr>
          <w:rFonts w:ascii="Arial" w:hAnsi="Arial" w:cs="Arial"/>
          <w:lang w:val="en-GB"/>
        </w:rPr>
      </w:pPr>
      <w:r w:rsidRPr="003E0DD6">
        <w:rPr>
          <w:rFonts w:ascii="Arial" w:hAnsi="Arial" w:cs="Arial"/>
          <w:b/>
          <w:lang w:val="en-GB"/>
        </w:rPr>
        <w:t>Learning from the past shows that underinvestment in social protection disproportionately increases the health risks and consequences of global shocks such as COVID19.</w:t>
      </w:r>
      <w:r>
        <w:rPr>
          <w:rFonts w:ascii="Arial" w:hAnsi="Arial" w:cs="Arial"/>
          <w:lang w:val="en-GB"/>
        </w:rPr>
        <w:t xml:space="preserve">  </w:t>
      </w:r>
      <w:r w:rsidR="00265B60" w:rsidRPr="00265B60">
        <w:rPr>
          <w:rFonts w:ascii="Arial" w:hAnsi="Arial" w:cs="Arial"/>
          <w:lang w:val="en-GB"/>
        </w:rPr>
        <w:t>This crisis has revealed both the gaps in the social protection systems of many countries and how hard it is to fill them quickly. While the growth in self-employment has been a hallmark of economic growth in some countries, the shutdowns have revealed how disconnected these workers are from traditional forms of social insurance and the urgent need to address their situation (ILO, 2019b</w:t>
      </w:r>
      <w:r w:rsidR="00265B60" w:rsidRPr="00265B60">
        <w:rPr>
          <w:rFonts w:ascii="Arial" w:hAnsi="Arial" w:cs="Arial"/>
          <w:vertAlign w:val="superscript"/>
        </w:rPr>
        <w:footnoteReference w:id="2"/>
      </w:r>
      <w:r w:rsidR="00265B60" w:rsidRPr="00265B60">
        <w:rPr>
          <w:rFonts w:ascii="Arial" w:hAnsi="Arial" w:cs="Arial"/>
          <w:lang w:val="en-GB"/>
        </w:rPr>
        <w:t xml:space="preserve">). Many of these workers risk severe health consequences and economic deprivation simply because countries have not developed robust mechanisms to address their needs before this crisis occurred. Countries which have stressed labour market flexibility and cost containment in the health sector do not have time to build new institutions to ensure financial protection and keep temporarily out-of-work labour in employment. </w:t>
      </w:r>
    </w:p>
    <w:p w:rsidR="00265B60" w:rsidRPr="00265B60" w:rsidRDefault="00265B60" w:rsidP="00265B60">
      <w:pPr>
        <w:spacing w:after="0" w:line="360" w:lineRule="auto"/>
        <w:ind w:left="720"/>
        <w:contextualSpacing/>
        <w:jc w:val="both"/>
        <w:rPr>
          <w:rFonts w:ascii="Arial" w:hAnsi="Arial" w:cs="Arial"/>
          <w:lang w:val="en-GB"/>
        </w:rPr>
      </w:pPr>
    </w:p>
    <w:p w:rsidR="00D67D7E" w:rsidRPr="00822FB3" w:rsidRDefault="00265B60" w:rsidP="00822FB3">
      <w:pPr>
        <w:numPr>
          <w:ilvl w:val="0"/>
          <w:numId w:val="24"/>
        </w:numPr>
        <w:spacing w:after="0" w:line="360" w:lineRule="auto"/>
        <w:contextualSpacing/>
        <w:jc w:val="both"/>
        <w:rPr>
          <w:rFonts w:ascii="Arial" w:hAnsi="Arial" w:cs="Arial"/>
          <w:lang w:val="en-GB"/>
        </w:rPr>
      </w:pPr>
      <w:r w:rsidRPr="003E0DD6">
        <w:rPr>
          <w:rFonts w:ascii="Arial" w:hAnsi="Arial" w:cs="Arial"/>
          <w:b/>
          <w:lang w:val="en-GB"/>
        </w:rPr>
        <w:lastRenderedPageBreak/>
        <w:t>This crisis is an opportunity to increase the base of those enrolled in social protection and reduce informality and precariousness</w:t>
      </w:r>
      <w:r w:rsidRPr="00265B60">
        <w:rPr>
          <w:rFonts w:ascii="Arial" w:hAnsi="Arial" w:cs="Arial"/>
          <w:lang w:val="en-GB"/>
        </w:rPr>
        <w:t xml:space="preserve">.  Examples from Belgium on extending social protection to domestic workers and their families based on an approach prioritizing rights and entitlements shows it can be done. </w:t>
      </w:r>
      <w:r w:rsidRPr="00265B60">
        <w:rPr>
          <w:rFonts w:ascii="Arial" w:hAnsi="Arial" w:cs="Arial"/>
          <w:lang w:val="en-GB"/>
        </w:rPr>
        <w:br/>
      </w:r>
    </w:p>
    <w:p w:rsidR="00265B60" w:rsidRPr="00265B60" w:rsidRDefault="00D67D7E" w:rsidP="00D67D7E">
      <w:pPr>
        <w:numPr>
          <w:ilvl w:val="0"/>
          <w:numId w:val="24"/>
        </w:numPr>
        <w:spacing w:after="0" w:line="360" w:lineRule="auto"/>
        <w:contextualSpacing/>
        <w:jc w:val="both"/>
        <w:rPr>
          <w:rFonts w:ascii="Arial" w:hAnsi="Arial" w:cs="Arial"/>
          <w:lang w:val="en-GB"/>
        </w:rPr>
      </w:pPr>
      <w:r w:rsidRPr="00D67D7E">
        <w:rPr>
          <w:rFonts w:ascii="Arial" w:hAnsi="Arial" w:cs="Arial"/>
          <w:b/>
          <w:lang w:val="en-GB"/>
        </w:rPr>
        <w:t xml:space="preserve">The </w:t>
      </w:r>
      <w:r w:rsidR="00265B60" w:rsidRPr="00D67D7E">
        <w:rPr>
          <w:rFonts w:ascii="Arial" w:hAnsi="Arial" w:cs="Arial"/>
          <w:b/>
          <w:lang w:val="en-GB"/>
        </w:rPr>
        <w:t>capacity</w:t>
      </w:r>
      <w:r w:rsidR="003708D0">
        <w:rPr>
          <w:rFonts w:ascii="Arial" w:hAnsi="Arial" w:cs="Arial"/>
          <w:b/>
          <w:lang w:val="en-GB"/>
        </w:rPr>
        <w:t xml:space="preserve"> of governments</w:t>
      </w:r>
      <w:r w:rsidR="00265B60" w:rsidRPr="00D67D7E">
        <w:rPr>
          <w:rFonts w:ascii="Arial" w:hAnsi="Arial" w:cs="Arial"/>
          <w:b/>
          <w:lang w:val="en-GB"/>
        </w:rPr>
        <w:t xml:space="preserve"> to negotiate settlements with workers, employers and other groups in society </w:t>
      </w:r>
      <w:r w:rsidR="003708D0">
        <w:rPr>
          <w:rFonts w:ascii="Arial" w:hAnsi="Arial" w:cs="Arial"/>
          <w:b/>
          <w:lang w:val="en-GB"/>
        </w:rPr>
        <w:t>is essential to</w:t>
      </w:r>
      <w:r w:rsidR="00265B60" w:rsidRPr="00D67D7E">
        <w:rPr>
          <w:rFonts w:ascii="Arial" w:hAnsi="Arial" w:cs="Arial"/>
          <w:b/>
          <w:lang w:val="en-GB"/>
        </w:rPr>
        <w:t xml:space="preserve"> respond quickly and effectively to shocks when they appear</w:t>
      </w:r>
      <w:r w:rsidR="00265B60" w:rsidRPr="00265B60">
        <w:rPr>
          <w:rFonts w:ascii="Arial" w:hAnsi="Arial" w:cs="Arial"/>
          <w:lang w:val="en-GB"/>
        </w:rPr>
        <w:t xml:space="preserve">. </w:t>
      </w:r>
      <w:r w:rsidR="003708D0">
        <w:rPr>
          <w:rFonts w:ascii="Arial" w:hAnsi="Arial" w:cs="Arial"/>
          <w:lang w:val="en-GB"/>
        </w:rPr>
        <w:t>This crisis has</w:t>
      </w:r>
      <w:r w:rsidR="00265B60" w:rsidRPr="00265B60">
        <w:rPr>
          <w:rFonts w:ascii="Arial" w:hAnsi="Arial" w:cs="Arial"/>
          <w:lang w:val="en-GB"/>
        </w:rPr>
        <w:t xml:space="preserve"> shown the importance of organised labour and its weakness where it is absent. Some countries were able to arrive at collective agreements quickly while others have either relied on firms to act responsibly in light of new policy announcements or they have been forced to implement shutdowns which stop companies and industries from acting in their own interests. In this context, organised labour is an important lever to guarantee basic social protection rights and it is urgent that groups that are currently excluded from formal employment be considered an integral part of the labour force and get access to adequate representation in a way that will ensure their voices are heard. </w:t>
      </w:r>
      <w:r w:rsidR="00265B60" w:rsidRPr="00265B60">
        <w:rPr>
          <w:rFonts w:ascii="Arial" w:hAnsi="Arial" w:cs="Arial"/>
          <w:lang w:val="en-GB"/>
        </w:rPr>
        <w:tab/>
      </w:r>
      <w:r w:rsidR="00265B60" w:rsidRPr="00265B60">
        <w:rPr>
          <w:rFonts w:ascii="Arial" w:hAnsi="Arial" w:cs="Arial"/>
          <w:lang w:val="en-GB"/>
        </w:rPr>
        <w:br/>
      </w:r>
    </w:p>
    <w:p w:rsidR="00265B60" w:rsidRDefault="00265B60" w:rsidP="00265B60">
      <w:pPr>
        <w:numPr>
          <w:ilvl w:val="0"/>
          <w:numId w:val="24"/>
        </w:numPr>
        <w:spacing w:after="0" w:line="360" w:lineRule="auto"/>
        <w:contextualSpacing/>
        <w:jc w:val="both"/>
        <w:rPr>
          <w:rFonts w:ascii="Arial" w:hAnsi="Arial" w:cs="Arial"/>
          <w:lang w:val="en-GB"/>
        </w:rPr>
      </w:pPr>
      <w:r w:rsidRPr="003708D0">
        <w:rPr>
          <w:rFonts w:ascii="Arial" w:hAnsi="Arial" w:cs="Arial"/>
          <w:b/>
          <w:lang w:val="en-GB"/>
        </w:rPr>
        <w:t xml:space="preserve">The </w:t>
      </w:r>
      <w:r w:rsidR="003708D0" w:rsidRPr="003708D0">
        <w:rPr>
          <w:rFonts w:ascii="Arial" w:hAnsi="Arial" w:cs="Arial"/>
          <w:b/>
          <w:lang w:val="en-GB"/>
        </w:rPr>
        <w:t xml:space="preserve">impact of the crisis has highlighted the imperative of more effective financing of </w:t>
      </w:r>
      <w:r w:rsidRPr="003708D0">
        <w:rPr>
          <w:rFonts w:ascii="Arial" w:hAnsi="Arial" w:cs="Arial"/>
          <w:b/>
          <w:lang w:val="en-GB"/>
        </w:rPr>
        <w:t>social protection systems.</w:t>
      </w:r>
      <w:r w:rsidRPr="00265B60">
        <w:rPr>
          <w:rFonts w:ascii="Arial" w:hAnsi="Arial" w:cs="Arial"/>
          <w:lang w:val="en-GB"/>
        </w:rPr>
        <w:t xml:space="preserve"> Reforms </w:t>
      </w:r>
      <w:r w:rsidR="003708D0">
        <w:rPr>
          <w:rFonts w:ascii="Arial" w:hAnsi="Arial" w:cs="Arial"/>
          <w:lang w:val="en-GB"/>
        </w:rPr>
        <w:t>in country</w:t>
      </w:r>
      <w:r w:rsidR="003708D0" w:rsidRPr="003708D0">
        <w:rPr>
          <w:rFonts w:ascii="Arial" w:hAnsi="Arial" w:cs="Arial"/>
          <w:lang w:val="en-US"/>
        </w:rPr>
        <w:t>’s</w:t>
      </w:r>
      <w:r w:rsidRPr="00265B60">
        <w:rPr>
          <w:rFonts w:ascii="Arial" w:hAnsi="Arial" w:cs="Arial"/>
          <w:lang w:val="en-GB"/>
        </w:rPr>
        <w:t xml:space="preserve"> tax system</w:t>
      </w:r>
      <w:r w:rsidR="003708D0">
        <w:rPr>
          <w:rFonts w:ascii="Arial" w:hAnsi="Arial" w:cs="Arial"/>
          <w:lang w:val="en-GB"/>
        </w:rPr>
        <w:t>s will be necessary. This may</w:t>
      </w:r>
      <w:r w:rsidRPr="00265B60">
        <w:rPr>
          <w:rFonts w:ascii="Arial" w:hAnsi="Arial" w:cs="Arial"/>
          <w:lang w:val="en-GB"/>
        </w:rPr>
        <w:t xml:space="preserve"> include, among others, corporate-tax reforms to ensure that multinational companies and financial markets also contribute to the process of recovery and beyond. Other options may include the implementation of progressive income and wealth taxes, as well as policies to reduce illicit financial flows. In the short term, countries would clearly, need more flexibility with regards to deficit financing rules and concessional international borrowing to be able to support immediate investments, as is already happening within the European Union as well as on international level with the IMF providing debt relief to 25 countries. </w:t>
      </w:r>
    </w:p>
    <w:p w:rsidR="00822FB3" w:rsidRDefault="00822FB3" w:rsidP="00822FB3">
      <w:pPr>
        <w:spacing w:after="0" w:line="360" w:lineRule="auto"/>
        <w:contextualSpacing/>
        <w:jc w:val="both"/>
        <w:rPr>
          <w:rFonts w:ascii="Arial" w:hAnsi="Arial" w:cs="Arial"/>
          <w:lang w:val="en-GB"/>
        </w:rPr>
      </w:pPr>
    </w:p>
    <w:p w:rsidR="00822FB3" w:rsidRPr="00822FB3" w:rsidRDefault="00822FB3" w:rsidP="00822FB3">
      <w:pPr>
        <w:pStyle w:val="ListParagraph"/>
        <w:numPr>
          <w:ilvl w:val="0"/>
          <w:numId w:val="24"/>
        </w:numPr>
        <w:spacing w:after="0" w:line="360" w:lineRule="auto"/>
        <w:jc w:val="both"/>
        <w:rPr>
          <w:rFonts w:ascii="Arial" w:hAnsi="Arial" w:cs="Arial"/>
          <w:lang w:val="en-GB"/>
        </w:rPr>
      </w:pPr>
      <w:r w:rsidRPr="00822FB3">
        <w:rPr>
          <w:rFonts w:ascii="Arial" w:hAnsi="Arial" w:cs="Arial"/>
          <w:b/>
          <w:lang w:val="en-GB"/>
        </w:rPr>
        <w:t xml:space="preserve">Recovery must lead to a different economy where health, social and environmental conditions that determine wellbeing </w:t>
      </w:r>
      <w:r>
        <w:rPr>
          <w:rFonts w:ascii="Arial" w:hAnsi="Arial" w:cs="Arial"/>
          <w:b/>
          <w:lang w:val="en-GB"/>
        </w:rPr>
        <w:t>are</w:t>
      </w:r>
      <w:r w:rsidRPr="00822FB3">
        <w:rPr>
          <w:rFonts w:ascii="Arial" w:hAnsi="Arial" w:cs="Arial"/>
          <w:b/>
          <w:lang w:val="en-GB"/>
        </w:rPr>
        <w:t xml:space="preserve"> central to development of the new normal.</w:t>
      </w:r>
      <w:r w:rsidRPr="00822FB3">
        <w:rPr>
          <w:rFonts w:ascii="Arial" w:hAnsi="Arial" w:cs="Arial"/>
          <w:lang w:val="en-GB"/>
        </w:rPr>
        <w:t xml:space="preserve"> While the health system response is critical, important public policy levers lie outside the health sector, in the hands of those responsible for fiscal policy and social protection. Countries with weaker social protection systems struggle more with response to health and economic shocks. Building more resilient health and social systems requires sustained increase in public funding for both. This is a political choice. Economic recovery should not become fiscal austerity for health and social protection systems in the medium term.</w:t>
      </w:r>
    </w:p>
    <w:p w:rsidR="00265B60" w:rsidRPr="00265B60" w:rsidRDefault="00265B60" w:rsidP="00265B60">
      <w:pPr>
        <w:spacing w:after="0" w:line="360" w:lineRule="auto"/>
        <w:contextualSpacing/>
        <w:jc w:val="both"/>
        <w:rPr>
          <w:rFonts w:ascii="Arial" w:hAnsi="Arial" w:cs="Arial"/>
          <w:lang w:val="en-GB"/>
        </w:rPr>
      </w:pPr>
    </w:p>
    <w:p w:rsidR="00265B60" w:rsidRPr="00265B60" w:rsidRDefault="00265B60" w:rsidP="00265B60">
      <w:pPr>
        <w:rPr>
          <w:lang w:val="en-GB"/>
        </w:rPr>
      </w:pPr>
    </w:p>
    <w:p w:rsidR="00D50AD6" w:rsidRDefault="00265B60" w:rsidP="00265B60">
      <w:pPr>
        <w:rPr>
          <w:rFonts w:ascii="Arial" w:hAnsi="Arial" w:cs="Arial"/>
          <w:sz w:val="32"/>
          <w:szCs w:val="32"/>
        </w:rPr>
      </w:pPr>
      <w:r>
        <w:rPr>
          <w:rFonts w:ascii="Arial" w:hAnsi="Arial" w:cs="Arial"/>
          <w:sz w:val="32"/>
          <w:szCs w:val="32"/>
        </w:rPr>
        <w:br w:type="page"/>
      </w:r>
    </w:p>
    <w:p w:rsidR="00CF6487" w:rsidRPr="00E74736" w:rsidRDefault="006F7E13" w:rsidP="00237E0D">
      <w:pPr>
        <w:pStyle w:val="Heading1"/>
        <w:spacing w:line="360" w:lineRule="auto"/>
        <w:rPr>
          <w:lang w:val="en-GB"/>
        </w:rPr>
      </w:pPr>
      <w:bookmarkStart w:id="4" w:name="_Toc37880005"/>
      <w:r w:rsidRPr="00E74736">
        <w:rPr>
          <w:lang w:val="en-GB"/>
        </w:rPr>
        <w:lastRenderedPageBreak/>
        <w:t>1</w:t>
      </w:r>
      <w:r w:rsidR="00145C74" w:rsidRPr="00E74736">
        <w:rPr>
          <w:lang w:val="en-GB"/>
        </w:rPr>
        <w:t xml:space="preserve">. </w:t>
      </w:r>
      <w:r w:rsidRPr="00E74736">
        <w:rPr>
          <w:lang w:val="en-GB"/>
        </w:rPr>
        <w:t xml:space="preserve"> </w:t>
      </w:r>
      <w:r w:rsidR="00CF6487" w:rsidRPr="00E74736">
        <w:rPr>
          <w:lang w:val="en-GB"/>
        </w:rPr>
        <w:t>Introduction</w:t>
      </w:r>
      <w:bookmarkEnd w:id="4"/>
      <w:r w:rsidR="00CF6487" w:rsidRPr="00E74736">
        <w:rPr>
          <w:lang w:val="en-GB"/>
        </w:rPr>
        <w:t xml:space="preserve"> </w:t>
      </w:r>
    </w:p>
    <w:p w:rsidR="00F47061" w:rsidRPr="00E74736" w:rsidRDefault="00F47061" w:rsidP="00237E0D">
      <w:pPr>
        <w:spacing w:after="0" w:line="360" w:lineRule="auto"/>
        <w:contextualSpacing/>
        <w:jc w:val="both"/>
        <w:rPr>
          <w:rFonts w:ascii="Arial" w:hAnsi="Arial" w:cs="Arial"/>
          <w:b/>
          <w:bCs/>
          <w:lang w:val="en-GB"/>
        </w:rPr>
      </w:pPr>
    </w:p>
    <w:p w:rsidR="00CF6487" w:rsidRDefault="00CF6487" w:rsidP="00237E0D">
      <w:pPr>
        <w:spacing w:after="0" w:line="360" w:lineRule="auto"/>
        <w:contextualSpacing/>
        <w:jc w:val="both"/>
        <w:rPr>
          <w:rFonts w:ascii="Arial" w:hAnsi="Arial" w:cs="Arial"/>
          <w:lang w:val="en-US"/>
        </w:rPr>
      </w:pPr>
      <w:r w:rsidRPr="00CF6487">
        <w:rPr>
          <w:rFonts w:ascii="Arial" w:hAnsi="Arial" w:cs="Arial"/>
          <w:lang w:val="en-US"/>
        </w:rPr>
        <w:t>COVID-19 continues to spread across Europe and Central Asia</w:t>
      </w:r>
      <w:r w:rsidR="0078212A">
        <w:rPr>
          <w:rFonts w:ascii="Arial" w:hAnsi="Arial" w:cs="Arial"/>
          <w:lang w:val="en-US"/>
        </w:rPr>
        <w:t xml:space="preserve"> (ECA)</w:t>
      </w:r>
      <w:r w:rsidRPr="00CF6487">
        <w:rPr>
          <w:rFonts w:ascii="Arial" w:hAnsi="Arial" w:cs="Arial"/>
          <w:lang w:val="en-US"/>
        </w:rPr>
        <w:t xml:space="preserve"> </w:t>
      </w:r>
      <w:r w:rsidR="00F528A1">
        <w:rPr>
          <w:rFonts w:ascii="Arial" w:hAnsi="Arial" w:cs="Arial"/>
          <w:lang w:val="en-US"/>
        </w:rPr>
        <w:t>with</w:t>
      </w:r>
      <w:r w:rsidRPr="00CF6487">
        <w:rPr>
          <w:rFonts w:ascii="Arial" w:hAnsi="Arial" w:cs="Arial"/>
          <w:lang w:val="en-US"/>
        </w:rPr>
        <w:t xml:space="preserve"> all countries in the region </w:t>
      </w:r>
      <w:r w:rsidR="00F528A1">
        <w:rPr>
          <w:rFonts w:ascii="Arial" w:hAnsi="Arial" w:cs="Arial"/>
          <w:lang w:val="en-US"/>
        </w:rPr>
        <w:t>now</w:t>
      </w:r>
      <w:r w:rsidRPr="00CF6487">
        <w:rPr>
          <w:rFonts w:ascii="Arial" w:hAnsi="Arial" w:cs="Arial"/>
          <w:lang w:val="en-US"/>
        </w:rPr>
        <w:t xml:space="preserve"> reporting cases</w:t>
      </w:r>
      <w:r w:rsidR="00DC0B7E">
        <w:rPr>
          <w:rFonts w:ascii="Arial" w:hAnsi="Arial" w:cs="Arial"/>
          <w:lang w:val="en-US"/>
        </w:rPr>
        <w:t>.</w:t>
      </w:r>
      <w:r w:rsidRPr="00CF6487">
        <w:rPr>
          <w:rFonts w:ascii="Arial" w:hAnsi="Arial" w:cs="Arial"/>
          <w:vertAlign w:val="superscript"/>
          <w:lang w:val="en-US"/>
        </w:rPr>
        <w:footnoteReference w:id="3"/>
      </w:r>
      <w:r w:rsidRPr="00CF6487">
        <w:rPr>
          <w:rFonts w:ascii="Arial" w:hAnsi="Arial" w:cs="Arial"/>
          <w:lang w:val="en-US"/>
        </w:rPr>
        <w:t xml:space="preserve">The pandemic is not only a global health emergency, taking a toll on human life, but is also a threat to the economic security of countries, communities and families. The COVID-19 </w:t>
      </w:r>
      <w:r w:rsidR="00145C74">
        <w:rPr>
          <w:rFonts w:ascii="Arial" w:hAnsi="Arial" w:cs="Arial"/>
          <w:lang w:val="en-US"/>
        </w:rPr>
        <w:t>pandemic</w:t>
      </w:r>
      <w:r w:rsidRPr="00CF6487">
        <w:rPr>
          <w:rFonts w:ascii="Arial" w:hAnsi="Arial" w:cs="Arial"/>
          <w:lang w:val="en-US"/>
        </w:rPr>
        <w:t xml:space="preserve"> </w:t>
      </w:r>
      <w:r w:rsidR="0078212A">
        <w:rPr>
          <w:rFonts w:ascii="Arial" w:hAnsi="Arial" w:cs="Arial"/>
          <w:lang w:val="en-US"/>
        </w:rPr>
        <w:t>both reveals and exacerbates the insecurity so many people live with day-to-day</w:t>
      </w:r>
      <w:r w:rsidR="00145C74">
        <w:rPr>
          <w:rFonts w:ascii="Arial" w:hAnsi="Arial" w:cs="Arial"/>
          <w:lang w:val="en-US"/>
        </w:rPr>
        <w:t>. It also</w:t>
      </w:r>
      <w:r w:rsidR="0078212A">
        <w:rPr>
          <w:rFonts w:ascii="Arial" w:hAnsi="Arial" w:cs="Arial"/>
          <w:lang w:val="en-US"/>
        </w:rPr>
        <w:t xml:space="preserve"> stresse</w:t>
      </w:r>
      <w:r w:rsidR="00145C74">
        <w:rPr>
          <w:rFonts w:ascii="Arial" w:hAnsi="Arial" w:cs="Arial"/>
          <w:lang w:val="en-US"/>
        </w:rPr>
        <w:t>s</w:t>
      </w:r>
      <w:r w:rsidR="0078212A">
        <w:rPr>
          <w:rFonts w:ascii="Arial" w:hAnsi="Arial" w:cs="Arial"/>
          <w:lang w:val="en-US"/>
        </w:rPr>
        <w:t xml:space="preserve"> t</w:t>
      </w:r>
      <w:r w:rsidRPr="00CF6487">
        <w:rPr>
          <w:rFonts w:ascii="Arial" w:hAnsi="Arial" w:cs="Arial"/>
          <w:lang w:val="en-US"/>
        </w:rPr>
        <w:t xml:space="preserve">he need for </w:t>
      </w:r>
      <w:r w:rsidR="0043016D">
        <w:rPr>
          <w:rFonts w:ascii="Arial" w:hAnsi="Arial" w:cs="Arial"/>
          <w:lang w:val="en-US"/>
        </w:rPr>
        <w:t>comprehensive</w:t>
      </w:r>
      <w:r w:rsidRPr="00CF6487">
        <w:rPr>
          <w:rFonts w:ascii="Arial" w:hAnsi="Arial" w:cs="Arial"/>
          <w:lang w:val="en-US"/>
        </w:rPr>
        <w:t xml:space="preserve"> social protection systems</w:t>
      </w:r>
      <w:r w:rsidR="0078212A">
        <w:rPr>
          <w:rFonts w:ascii="Arial" w:hAnsi="Arial" w:cs="Arial"/>
          <w:lang w:val="en-US"/>
        </w:rPr>
        <w:t xml:space="preserve"> that can </w:t>
      </w:r>
      <w:r w:rsidRPr="00CF6487">
        <w:rPr>
          <w:rFonts w:ascii="Arial" w:hAnsi="Arial" w:cs="Arial"/>
          <w:lang w:val="en-US"/>
        </w:rPr>
        <w:t>protect households against cris</w:t>
      </w:r>
      <w:r w:rsidR="00145C74">
        <w:rPr>
          <w:rFonts w:ascii="Arial" w:hAnsi="Arial" w:cs="Arial"/>
          <w:lang w:val="en-US"/>
        </w:rPr>
        <w:t>e</w:t>
      </w:r>
      <w:r w:rsidRPr="00CF6487">
        <w:rPr>
          <w:rFonts w:ascii="Arial" w:hAnsi="Arial" w:cs="Arial"/>
          <w:lang w:val="en-US"/>
        </w:rPr>
        <w:t xml:space="preserve">s and provide rapid support when emergencies hit. Effective social protection </w:t>
      </w:r>
      <w:r w:rsidR="0078212A">
        <w:rPr>
          <w:rFonts w:ascii="Arial" w:hAnsi="Arial" w:cs="Arial"/>
          <w:lang w:val="en-US"/>
        </w:rPr>
        <w:t>systems</w:t>
      </w:r>
      <w:r w:rsidRPr="00CF6487">
        <w:rPr>
          <w:rFonts w:ascii="Arial" w:hAnsi="Arial" w:cs="Arial"/>
          <w:lang w:val="en-US"/>
        </w:rPr>
        <w:t xml:space="preserve"> play an important role </w:t>
      </w:r>
      <w:r w:rsidR="0043016D">
        <w:rPr>
          <w:rFonts w:ascii="Arial" w:hAnsi="Arial" w:cs="Arial"/>
          <w:lang w:val="en-US"/>
        </w:rPr>
        <w:t>for household</w:t>
      </w:r>
      <w:r w:rsidR="007E06CE">
        <w:rPr>
          <w:rFonts w:ascii="Arial" w:hAnsi="Arial" w:cs="Arial"/>
          <w:lang w:val="en-US"/>
        </w:rPr>
        <w:t>s</w:t>
      </w:r>
      <w:r w:rsidR="0043016D">
        <w:rPr>
          <w:rFonts w:ascii="Arial" w:hAnsi="Arial" w:cs="Arial"/>
          <w:lang w:val="en-US"/>
        </w:rPr>
        <w:t xml:space="preserve"> and individuals </w:t>
      </w:r>
      <w:r w:rsidR="00145C74">
        <w:rPr>
          <w:rFonts w:ascii="Arial" w:hAnsi="Arial" w:cs="Arial"/>
          <w:lang w:val="en-US"/>
        </w:rPr>
        <w:t xml:space="preserve">throughout </w:t>
      </w:r>
      <w:r w:rsidR="0043016D">
        <w:rPr>
          <w:rFonts w:ascii="Arial" w:hAnsi="Arial" w:cs="Arial"/>
          <w:lang w:val="en-US"/>
        </w:rPr>
        <w:t>the life</w:t>
      </w:r>
      <w:r w:rsidR="00DC1816">
        <w:rPr>
          <w:rFonts w:ascii="Arial" w:hAnsi="Arial" w:cs="Arial"/>
          <w:lang w:val="en-US"/>
        </w:rPr>
        <w:t>-</w:t>
      </w:r>
      <w:r w:rsidR="00145C74">
        <w:rPr>
          <w:rFonts w:ascii="Arial" w:hAnsi="Arial" w:cs="Arial"/>
          <w:lang w:val="en-US"/>
        </w:rPr>
        <w:t>course</w:t>
      </w:r>
      <w:r w:rsidRPr="00CF6487">
        <w:rPr>
          <w:rFonts w:ascii="Arial" w:hAnsi="Arial" w:cs="Arial"/>
          <w:lang w:val="en-US"/>
        </w:rPr>
        <w:t xml:space="preserve"> to better prepare for and cope with </w:t>
      </w:r>
      <w:r w:rsidR="007E06CE">
        <w:rPr>
          <w:rFonts w:ascii="Arial" w:hAnsi="Arial" w:cs="Arial"/>
          <w:lang w:val="en-US"/>
        </w:rPr>
        <w:t xml:space="preserve">social and </w:t>
      </w:r>
      <w:r w:rsidR="0078212A">
        <w:rPr>
          <w:rFonts w:ascii="Arial" w:hAnsi="Arial" w:cs="Arial"/>
          <w:lang w:val="en-US"/>
        </w:rPr>
        <w:t>economic shocks of all kinds</w:t>
      </w:r>
      <w:r w:rsidR="00FD4F85">
        <w:rPr>
          <w:rFonts w:ascii="Arial" w:hAnsi="Arial" w:cs="Arial"/>
          <w:lang w:val="en-US"/>
        </w:rPr>
        <w:t>.</w:t>
      </w:r>
      <w:r w:rsidR="00551C33">
        <w:rPr>
          <w:rStyle w:val="FootnoteReference"/>
          <w:rFonts w:ascii="Arial" w:hAnsi="Arial" w:cs="Arial"/>
          <w:lang w:val="en-US"/>
        </w:rPr>
        <w:footnoteReference w:id="4"/>
      </w:r>
      <w:r w:rsidR="00551C33">
        <w:rPr>
          <w:rFonts w:ascii="Arial" w:hAnsi="Arial" w:cs="Arial"/>
          <w:lang w:val="en-US"/>
        </w:rPr>
        <w:t xml:space="preserve"> </w:t>
      </w:r>
      <w:r w:rsidR="00E27852">
        <w:rPr>
          <w:rFonts w:ascii="Arial" w:hAnsi="Arial" w:cs="Arial"/>
          <w:lang w:val="en-US"/>
        </w:rPr>
        <w:t>Some countries,</w:t>
      </w:r>
      <w:r w:rsidR="00E27852" w:rsidRPr="00E27852">
        <w:rPr>
          <w:rFonts w:ascii="Arial" w:hAnsi="Arial" w:cs="Arial"/>
          <w:lang w:val="en-US"/>
        </w:rPr>
        <w:t xml:space="preserve"> including most Member States</w:t>
      </w:r>
      <w:r w:rsidR="00E27852">
        <w:rPr>
          <w:rFonts w:ascii="Arial" w:hAnsi="Arial" w:cs="Arial"/>
          <w:lang w:val="en-US"/>
        </w:rPr>
        <w:t xml:space="preserve"> </w:t>
      </w:r>
      <w:r w:rsidR="00E27852" w:rsidRPr="00E27852">
        <w:rPr>
          <w:rFonts w:ascii="Arial" w:hAnsi="Arial" w:cs="Arial"/>
          <w:lang w:val="en-US"/>
        </w:rPr>
        <w:t>of the European Union, have mature and comprehensive</w:t>
      </w:r>
      <w:r w:rsidR="00E27852">
        <w:rPr>
          <w:rFonts w:ascii="Arial" w:hAnsi="Arial" w:cs="Arial"/>
          <w:lang w:val="en-US"/>
        </w:rPr>
        <w:t xml:space="preserve"> </w:t>
      </w:r>
      <w:r w:rsidR="00E27852" w:rsidRPr="00E27852">
        <w:rPr>
          <w:rFonts w:ascii="Arial" w:hAnsi="Arial" w:cs="Arial"/>
          <w:lang w:val="en-US"/>
        </w:rPr>
        <w:t>social protection systems in place</w:t>
      </w:r>
      <w:r w:rsidR="00EF4AC9">
        <w:rPr>
          <w:rFonts w:ascii="Arial" w:hAnsi="Arial" w:cs="Arial"/>
          <w:lang w:val="en-US"/>
        </w:rPr>
        <w:t>. In other parts</w:t>
      </w:r>
      <w:r w:rsidR="00EF4AC9" w:rsidRPr="00EF4AC9">
        <w:rPr>
          <w:rFonts w:ascii="Arial" w:hAnsi="Arial" w:cs="Arial"/>
          <w:lang w:val="en-US"/>
        </w:rPr>
        <w:t xml:space="preserve"> of the region, especially in</w:t>
      </w:r>
      <w:r w:rsidR="00EF4AC9">
        <w:rPr>
          <w:rFonts w:ascii="Arial" w:hAnsi="Arial" w:cs="Arial"/>
          <w:lang w:val="en-US"/>
        </w:rPr>
        <w:t xml:space="preserve"> </w:t>
      </w:r>
      <w:r w:rsidR="00EF4AC9" w:rsidRPr="00EF4AC9">
        <w:rPr>
          <w:rFonts w:ascii="Arial" w:hAnsi="Arial" w:cs="Arial"/>
          <w:lang w:val="en-US"/>
        </w:rPr>
        <w:t>Central Asia, social protection systems face challenges</w:t>
      </w:r>
      <w:r w:rsidR="00EF4AC9">
        <w:rPr>
          <w:rFonts w:ascii="Arial" w:hAnsi="Arial" w:cs="Arial"/>
          <w:lang w:val="en-US"/>
        </w:rPr>
        <w:t xml:space="preserve"> </w:t>
      </w:r>
      <w:r w:rsidR="00EF4AC9" w:rsidRPr="00EF4AC9">
        <w:rPr>
          <w:rFonts w:ascii="Arial" w:hAnsi="Arial" w:cs="Arial"/>
          <w:lang w:val="en-US"/>
        </w:rPr>
        <w:t xml:space="preserve">of </w:t>
      </w:r>
      <w:r w:rsidR="000F13AC">
        <w:rPr>
          <w:rFonts w:ascii="Arial" w:hAnsi="Arial" w:cs="Arial"/>
          <w:lang w:val="en-US"/>
        </w:rPr>
        <w:t>fragmentation,</w:t>
      </w:r>
      <w:r w:rsidR="00EF4AC9" w:rsidRPr="00EF4AC9">
        <w:rPr>
          <w:rFonts w:ascii="Arial" w:hAnsi="Arial" w:cs="Arial"/>
          <w:lang w:val="en-US"/>
        </w:rPr>
        <w:t xml:space="preserve"> limited coverage and inadequate benefit levels</w:t>
      </w:r>
      <w:r w:rsidR="00EF4AC9">
        <w:rPr>
          <w:rFonts w:ascii="Arial" w:hAnsi="Arial" w:cs="Arial"/>
          <w:lang w:val="en-US"/>
        </w:rPr>
        <w:t>.</w:t>
      </w:r>
      <w:r w:rsidR="00C731DE">
        <w:rPr>
          <w:rStyle w:val="FootnoteReference"/>
          <w:rFonts w:ascii="Arial" w:hAnsi="Arial" w:cs="Arial"/>
          <w:lang w:val="en-US"/>
        </w:rPr>
        <w:footnoteReference w:id="5"/>
      </w:r>
      <w:r w:rsidR="00F74BBD">
        <w:rPr>
          <w:rFonts w:ascii="Arial" w:hAnsi="Arial" w:cs="Arial"/>
          <w:lang w:val="en-US"/>
        </w:rPr>
        <w:t xml:space="preserve"> </w:t>
      </w:r>
      <w:r w:rsidR="00C731DE" w:rsidRPr="00E74736">
        <w:rPr>
          <w:rFonts w:ascii="Arial" w:hAnsi="Arial" w:cs="Arial"/>
          <w:lang w:val="en-GB"/>
        </w:rPr>
        <w:t>Even in countries with universal systems there are gaps in coverage</w:t>
      </w:r>
      <w:r w:rsidR="00DC0AAA" w:rsidRPr="00E74736">
        <w:rPr>
          <w:rFonts w:ascii="Arial" w:hAnsi="Arial" w:cs="Arial"/>
          <w:lang w:val="en-GB"/>
        </w:rPr>
        <w:t xml:space="preserve"> and adequacy</w:t>
      </w:r>
      <w:r w:rsidR="00DC1816" w:rsidRPr="00E74736">
        <w:rPr>
          <w:rFonts w:ascii="Arial" w:hAnsi="Arial" w:cs="Arial"/>
          <w:lang w:val="en-GB"/>
        </w:rPr>
        <w:t>,</w:t>
      </w:r>
      <w:r w:rsidR="00C731DE" w:rsidRPr="00E74736">
        <w:rPr>
          <w:rFonts w:ascii="Arial" w:hAnsi="Arial" w:cs="Arial"/>
          <w:lang w:val="en-GB"/>
        </w:rPr>
        <w:t xml:space="preserve"> especially for the most vulnerable</w:t>
      </w:r>
      <w:r w:rsidR="009940AB" w:rsidRPr="009940AB">
        <w:rPr>
          <w:rFonts w:ascii="Arial" w:hAnsi="Arial" w:cs="Arial"/>
          <w:lang w:val="en-GB"/>
        </w:rPr>
        <w:t>, including</w:t>
      </w:r>
      <w:r w:rsidR="009940AB">
        <w:rPr>
          <w:rFonts w:ascii="Arial" w:hAnsi="Arial" w:cs="Arial"/>
          <w:lang w:val="en-GB"/>
        </w:rPr>
        <w:t xml:space="preserve"> </w:t>
      </w:r>
      <w:r w:rsidR="009940AB" w:rsidRPr="009940AB">
        <w:rPr>
          <w:rFonts w:ascii="Arial" w:hAnsi="Arial" w:cs="Arial"/>
          <w:lang w:val="en-GB"/>
        </w:rPr>
        <w:t>refugees</w:t>
      </w:r>
      <w:r w:rsidR="009940AB">
        <w:rPr>
          <w:rFonts w:ascii="Arial" w:hAnsi="Arial" w:cs="Arial"/>
          <w:lang w:val="en-GB"/>
        </w:rPr>
        <w:t xml:space="preserve">, </w:t>
      </w:r>
      <w:r w:rsidR="009940AB" w:rsidRPr="009940AB">
        <w:rPr>
          <w:rFonts w:ascii="Arial" w:hAnsi="Arial" w:cs="Arial"/>
          <w:lang w:val="en-GB"/>
        </w:rPr>
        <w:t>migrants and those in the informal economy</w:t>
      </w:r>
      <w:r w:rsidR="009940AB">
        <w:rPr>
          <w:rFonts w:ascii="Arial" w:hAnsi="Arial" w:cs="Arial"/>
          <w:lang w:val="en-GB"/>
        </w:rPr>
        <w:t xml:space="preserve">, </w:t>
      </w:r>
      <w:r w:rsidR="00C731DE" w:rsidRPr="00E74736">
        <w:rPr>
          <w:rFonts w:ascii="Arial" w:hAnsi="Arial" w:cs="Arial"/>
          <w:lang w:val="en-GB"/>
        </w:rPr>
        <w:t xml:space="preserve">highlighting </w:t>
      </w:r>
      <w:r w:rsidR="00C731DE">
        <w:rPr>
          <w:rFonts w:ascii="Arial" w:hAnsi="Arial" w:cs="Arial"/>
          <w:lang w:val="en-US"/>
        </w:rPr>
        <w:t xml:space="preserve">the need for more flexibility </w:t>
      </w:r>
      <w:r w:rsidR="00A14A65">
        <w:rPr>
          <w:rFonts w:ascii="Arial" w:hAnsi="Arial" w:cs="Arial"/>
          <w:lang w:val="en-US"/>
        </w:rPr>
        <w:t xml:space="preserve">in delivering </w:t>
      </w:r>
      <w:r w:rsidR="00CF31F5">
        <w:rPr>
          <w:rFonts w:ascii="Arial" w:hAnsi="Arial" w:cs="Arial"/>
          <w:lang w:val="en-US"/>
        </w:rPr>
        <w:t xml:space="preserve">social protection </w:t>
      </w:r>
      <w:r w:rsidR="00A14A65">
        <w:rPr>
          <w:rFonts w:ascii="Arial" w:hAnsi="Arial" w:cs="Arial"/>
          <w:lang w:val="en-US"/>
        </w:rPr>
        <w:t xml:space="preserve">in emergencies but </w:t>
      </w:r>
      <w:r w:rsidR="00A607DD">
        <w:rPr>
          <w:rFonts w:ascii="Arial" w:hAnsi="Arial" w:cs="Arial"/>
          <w:lang w:val="en-US"/>
        </w:rPr>
        <w:t>most of all for sustainable solutions to extending social protection in a comprehensive and systemic way.</w:t>
      </w:r>
      <w:r w:rsidRPr="00CF6487">
        <w:rPr>
          <w:rFonts w:ascii="Arial" w:hAnsi="Arial" w:cs="Arial"/>
          <w:lang w:val="en-US"/>
        </w:rPr>
        <w:t xml:space="preserve"> </w:t>
      </w:r>
    </w:p>
    <w:p w:rsidR="000079C5" w:rsidRPr="00DC0B7E" w:rsidRDefault="000079C5" w:rsidP="00237E0D">
      <w:pPr>
        <w:spacing w:after="0" w:line="360" w:lineRule="auto"/>
        <w:contextualSpacing/>
        <w:jc w:val="both"/>
        <w:rPr>
          <w:rFonts w:ascii="Arial" w:hAnsi="Arial"/>
          <w:lang w:val="en-US"/>
        </w:rPr>
      </w:pPr>
    </w:p>
    <w:p w:rsidR="00C41B55" w:rsidRDefault="00CF6487" w:rsidP="00237E0D">
      <w:pPr>
        <w:spacing w:after="0" w:line="360" w:lineRule="auto"/>
        <w:contextualSpacing/>
        <w:jc w:val="both"/>
        <w:rPr>
          <w:rFonts w:ascii="Arial" w:hAnsi="Arial" w:cs="Arial"/>
          <w:lang w:val="en-GB"/>
        </w:rPr>
      </w:pPr>
      <w:r w:rsidRPr="00CF6487">
        <w:rPr>
          <w:rFonts w:ascii="Arial" w:hAnsi="Arial" w:cs="Arial"/>
          <w:lang w:val="en-US"/>
        </w:rPr>
        <w:t xml:space="preserve">We are </w:t>
      </w:r>
      <w:r w:rsidR="0078212A">
        <w:rPr>
          <w:rFonts w:ascii="Arial" w:hAnsi="Arial" w:cs="Arial"/>
          <w:lang w:val="en-US"/>
        </w:rPr>
        <w:t xml:space="preserve">only just </w:t>
      </w:r>
      <w:r w:rsidRPr="00CF6487">
        <w:rPr>
          <w:rFonts w:ascii="Arial" w:hAnsi="Arial" w:cs="Arial"/>
          <w:lang w:val="en-US"/>
        </w:rPr>
        <w:t xml:space="preserve">beginning to see the </w:t>
      </w:r>
      <w:r w:rsidR="00EF4AC9">
        <w:rPr>
          <w:rFonts w:ascii="Arial" w:hAnsi="Arial" w:cs="Arial"/>
          <w:lang w:val="en-US"/>
        </w:rPr>
        <w:t xml:space="preserve">social and </w:t>
      </w:r>
      <w:r w:rsidRPr="00CF6487">
        <w:rPr>
          <w:rFonts w:ascii="Arial" w:hAnsi="Arial" w:cs="Arial"/>
          <w:lang w:val="en-US"/>
        </w:rPr>
        <w:t xml:space="preserve">economic fallout </w:t>
      </w:r>
      <w:r w:rsidR="0078212A">
        <w:rPr>
          <w:rFonts w:ascii="Arial" w:hAnsi="Arial" w:cs="Arial"/>
          <w:lang w:val="en-US"/>
        </w:rPr>
        <w:t xml:space="preserve">of the spread of the </w:t>
      </w:r>
      <w:r w:rsidR="00F74BBD">
        <w:rPr>
          <w:rFonts w:ascii="Arial" w:hAnsi="Arial" w:cs="Arial"/>
          <w:lang w:val="en-US"/>
        </w:rPr>
        <w:t>virus</w:t>
      </w:r>
      <w:r w:rsidR="0078212A">
        <w:rPr>
          <w:rFonts w:ascii="Arial" w:hAnsi="Arial" w:cs="Arial"/>
          <w:lang w:val="en-US"/>
        </w:rPr>
        <w:t xml:space="preserve"> </w:t>
      </w:r>
      <w:r w:rsidRPr="00CF6487">
        <w:rPr>
          <w:rFonts w:ascii="Arial" w:hAnsi="Arial" w:cs="Arial"/>
          <w:lang w:val="en-US"/>
        </w:rPr>
        <w:t xml:space="preserve">with governments </w:t>
      </w:r>
      <w:r w:rsidR="00F4366E">
        <w:rPr>
          <w:rFonts w:ascii="Arial" w:hAnsi="Arial" w:cs="Arial"/>
          <w:lang w:val="en-US"/>
        </w:rPr>
        <w:t>strictly enforcing large-scale lockdowns, including travel restrictions, physical distancing and quarantine for billions of people. As a result of the shutdowns, t</w:t>
      </w:r>
      <w:r w:rsidRPr="00CF6487">
        <w:rPr>
          <w:rFonts w:ascii="Arial" w:hAnsi="Arial" w:cs="Arial"/>
          <w:lang w:val="en-US"/>
        </w:rPr>
        <w:t>he</w:t>
      </w:r>
      <w:r w:rsidR="00C70E1E" w:rsidRPr="00E74736">
        <w:rPr>
          <w:rFonts w:ascii="Arial" w:hAnsi="Arial" w:cs="Arial"/>
          <w:lang w:val="en-GB"/>
        </w:rPr>
        <w:t xml:space="preserve"> I</w:t>
      </w:r>
      <w:r w:rsidR="00C70E1E">
        <w:rPr>
          <w:rFonts w:ascii="Arial" w:hAnsi="Arial" w:cs="Arial"/>
          <w:lang w:val="en-US"/>
        </w:rPr>
        <w:t>nternational Labor Organization (</w:t>
      </w:r>
      <w:r w:rsidR="00C70E1E" w:rsidRPr="00947BEF">
        <w:rPr>
          <w:rFonts w:ascii="Arial" w:hAnsi="Arial" w:cs="Arial"/>
          <w:lang w:val="en-US"/>
        </w:rPr>
        <w:t>ILO</w:t>
      </w:r>
      <w:r w:rsidR="00C70E1E">
        <w:rPr>
          <w:rFonts w:ascii="Arial" w:hAnsi="Arial" w:cs="Arial"/>
          <w:lang w:val="en-US"/>
        </w:rPr>
        <w:t xml:space="preserve">) is projecting a </w:t>
      </w:r>
      <w:r w:rsidR="00A607DD" w:rsidRPr="00A607DD">
        <w:rPr>
          <w:rFonts w:ascii="Arial" w:hAnsi="Arial" w:cs="Arial"/>
          <w:lang w:val="en-US"/>
        </w:rPr>
        <w:t xml:space="preserve">decline </w:t>
      </w:r>
      <w:r w:rsidR="00A607DD">
        <w:rPr>
          <w:rFonts w:ascii="Arial" w:hAnsi="Arial" w:cs="Arial"/>
          <w:lang w:val="en-US"/>
        </w:rPr>
        <w:t>of working hours by</w:t>
      </w:r>
      <w:r w:rsidR="00A607DD" w:rsidRPr="00A607DD">
        <w:rPr>
          <w:rFonts w:ascii="Arial" w:hAnsi="Arial" w:cs="Arial"/>
          <w:lang w:val="en-US"/>
        </w:rPr>
        <w:t xml:space="preserve"> around 6.7 </w:t>
      </w:r>
      <w:r w:rsidR="00A607DD" w:rsidRPr="00A607DD">
        <w:rPr>
          <w:rFonts w:ascii="Arial" w:hAnsi="Arial" w:cs="Arial"/>
          <w:lang w:val="en-US"/>
        </w:rPr>
        <w:lastRenderedPageBreak/>
        <w:t>per cent</w:t>
      </w:r>
      <w:r w:rsidR="0084448C">
        <w:rPr>
          <w:rFonts w:ascii="Arial" w:hAnsi="Arial" w:cs="Arial"/>
          <w:lang w:val="en-US"/>
        </w:rPr>
        <w:t xml:space="preserve"> globally</w:t>
      </w:r>
      <w:r w:rsidR="00A607DD" w:rsidRPr="00A607DD">
        <w:rPr>
          <w:rFonts w:ascii="Arial" w:hAnsi="Arial" w:cs="Arial"/>
          <w:lang w:val="en-US"/>
        </w:rPr>
        <w:t>, which is equivalent to</w:t>
      </w:r>
      <w:r w:rsidR="00A607DD">
        <w:rPr>
          <w:rFonts w:ascii="Arial" w:hAnsi="Arial" w:cs="Arial"/>
          <w:lang w:val="en-US"/>
        </w:rPr>
        <w:t xml:space="preserve"> </w:t>
      </w:r>
      <w:r w:rsidR="00A607DD" w:rsidRPr="00A607DD">
        <w:rPr>
          <w:rFonts w:ascii="Arial" w:hAnsi="Arial" w:cs="Arial"/>
          <w:lang w:val="en-US"/>
        </w:rPr>
        <w:t>195 million (assuming a 48-hour</w:t>
      </w:r>
      <w:r w:rsidR="00A607DD">
        <w:rPr>
          <w:rFonts w:ascii="Arial" w:hAnsi="Arial" w:cs="Arial"/>
          <w:lang w:val="en-US"/>
        </w:rPr>
        <w:t xml:space="preserve"> </w:t>
      </w:r>
      <w:r w:rsidR="00A607DD" w:rsidRPr="00A607DD">
        <w:rPr>
          <w:rFonts w:ascii="Arial" w:hAnsi="Arial" w:cs="Arial"/>
          <w:lang w:val="en-US"/>
        </w:rPr>
        <w:t>working week)</w:t>
      </w:r>
      <w:r w:rsidR="0084448C">
        <w:rPr>
          <w:rFonts w:ascii="Arial" w:hAnsi="Arial" w:cs="Arial"/>
          <w:lang w:val="en-US"/>
        </w:rPr>
        <w:t xml:space="preserve"> or 230 million full-time workers (assuming a 40 hour working week) with the largest losses expected in upper-middle income countries</w:t>
      </w:r>
      <w:r w:rsidR="0084448C">
        <w:rPr>
          <w:rStyle w:val="FootnoteReference"/>
          <w:rFonts w:ascii="Arial" w:hAnsi="Arial" w:cs="Arial"/>
          <w:lang w:val="en-US"/>
        </w:rPr>
        <w:footnoteReference w:id="6"/>
      </w:r>
      <w:r w:rsidR="009940AB">
        <w:rPr>
          <w:rFonts w:ascii="Arial" w:hAnsi="Arial" w:cs="Arial"/>
          <w:lang w:val="en-US"/>
        </w:rPr>
        <w:t>.</w:t>
      </w:r>
      <w:r w:rsidRPr="00CF6487">
        <w:rPr>
          <w:rFonts w:ascii="Arial" w:hAnsi="Arial" w:cs="Arial"/>
          <w:lang w:val="en-US"/>
        </w:rPr>
        <w:t xml:space="preserve"> </w:t>
      </w:r>
      <w:r w:rsidR="00882373">
        <w:rPr>
          <w:rFonts w:ascii="Arial" w:hAnsi="Arial" w:cs="Arial"/>
          <w:lang w:val="en-US"/>
        </w:rPr>
        <w:t xml:space="preserve">For Europe and Central Asia estimates lie at </w:t>
      </w:r>
      <w:r w:rsidR="00882373" w:rsidRPr="00E74736">
        <w:rPr>
          <w:rFonts w:ascii="Arial" w:hAnsi="Arial" w:cs="Arial"/>
          <w:lang w:val="en-GB"/>
        </w:rPr>
        <w:t>6 % affecting 20 million (based on a 48-hours working week) or 24 million workers (based on a 40-hours working week) respectively.</w:t>
      </w:r>
      <w:r w:rsidR="00882373">
        <w:rPr>
          <w:rStyle w:val="FootnoteReference"/>
          <w:rFonts w:ascii="Arial" w:hAnsi="Arial" w:cs="Arial"/>
        </w:rPr>
        <w:footnoteReference w:id="7"/>
      </w:r>
      <w:r w:rsidR="00882373" w:rsidRPr="00E74736">
        <w:rPr>
          <w:rFonts w:ascii="Arial" w:hAnsi="Arial" w:cs="Arial"/>
          <w:lang w:val="en-GB"/>
        </w:rPr>
        <w:t xml:space="preserve"> The economic consequences of the COVID crisis will have also a severe impact on the remittance economies: In Tajikistan – one of the most remittance-dependent countries in the world - the overall volume of cash transfers from Russia has already decreased between 30 and 35 percent in March compared to last year. The insecurity created around COVID 19 has also led to an upsurge in food prices in the region (e.g. Turkmenistan and Tajikistan) with severe negative impacts on large parts of the population.</w:t>
      </w:r>
      <w:r w:rsidR="00882373">
        <w:rPr>
          <w:rStyle w:val="FootnoteReference"/>
          <w:rFonts w:ascii="Arial" w:hAnsi="Arial" w:cs="Arial"/>
        </w:rPr>
        <w:footnoteReference w:id="8"/>
      </w:r>
      <w:r w:rsidR="00882373" w:rsidRPr="00E74736">
        <w:rPr>
          <w:rFonts w:ascii="Arial" w:hAnsi="Arial" w:cs="Arial"/>
          <w:lang w:val="en-GB"/>
        </w:rPr>
        <w:t xml:space="preserve"> </w:t>
      </w:r>
      <w:r w:rsidR="00C70E1E">
        <w:rPr>
          <w:rFonts w:ascii="Arial" w:hAnsi="Arial" w:cs="Arial"/>
          <w:lang w:val="en-US"/>
        </w:rPr>
        <w:t xml:space="preserve">The </w:t>
      </w:r>
      <w:r w:rsidR="00563DA9">
        <w:rPr>
          <w:rFonts w:ascii="Arial" w:hAnsi="Arial" w:cs="Arial"/>
          <w:lang w:val="en-US"/>
        </w:rPr>
        <w:t>International Monetary Fund (</w:t>
      </w:r>
      <w:r w:rsidRPr="00CF6487">
        <w:rPr>
          <w:rFonts w:ascii="Arial" w:hAnsi="Arial" w:cs="Arial"/>
          <w:lang w:val="en-US"/>
        </w:rPr>
        <w:t>IMF</w:t>
      </w:r>
      <w:r w:rsidR="00563DA9">
        <w:rPr>
          <w:rFonts w:ascii="Arial" w:hAnsi="Arial" w:cs="Arial"/>
          <w:lang w:val="en-US"/>
        </w:rPr>
        <w:t>)</w:t>
      </w:r>
      <w:r w:rsidRPr="00CF6487">
        <w:rPr>
          <w:rFonts w:ascii="Arial" w:hAnsi="Arial" w:cs="Arial"/>
          <w:lang w:val="en-US"/>
        </w:rPr>
        <w:t xml:space="preserve"> </w:t>
      </w:r>
      <w:r w:rsidR="00F4366E">
        <w:rPr>
          <w:rFonts w:ascii="Arial" w:hAnsi="Arial" w:cs="Arial"/>
          <w:lang w:val="en-US"/>
        </w:rPr>
        <w:t xml:space="preserve">foresees </w:t>
      </w:r>
      <w:r w:rsidR="00537D99" w:rsidRPr="00E74736">
        <w:rPr>
          <w:rFonts w:ascii="Arial" w:hAnsi="Arial" w:cs="Arial"/>
          <w:lang w:val="en-GB"/>
        </w:rPr>
        <w:t>global output contracting in 2020</w:t>
      </w:r>
      <w:r w:rsidRPr="00CF6487">
        <w:rPr>
          <w:rFonts w:ascii="Arial" w:hAnsi="Arial" w:cs="Arial"/>
          <w:lang w:val="en-US"/>
        </w:rPr>
        <w:t xml:space="preserve">, </w:t>
      </w:r>
      <w:r w:rsidR="00537D99">
        <w:rPr>
          <w:rFonts w:ascii="Arial" w:hAnsi="Arial" w:cs="Arial"/>
          <w:lang w:val="en-US"/>
        </w:rPr>
        <w:t xml:space="preserve">and </w:t>
      </w:r>
      <w:r w:rsidR="007C272A">
        <w:rPr>
          <w:rFonts w:ascii="Arial" w:hAnsi="Arial" w:cs="Arial"/>
          <w:lang w:val="en-US"/>
        </w:rPr>
        <w:t xml:space="preserve">the </w:t>
      </w:r>
      <w:r w:rsidR="00537D99">
        <w:rPr>
          <w:rFonts w:ascii="Arial" w:hAnsi="Arial" w:cs="Arial"/>
          <w:lang w:val="en-US"/>
        </w:rPr>
        <w:t xml:space="preserve">OECD estimates </w:t>
      </w:r>
      <w:r w:rsidR="00F4366E">
        <w:rPr>
          <w:rFonts w:ascii="Arial" w:hAnsi="Arial" w:cs="Arial"/>
          <w:lang w:val="en-US"/>
        </w:rPr>
        <w:t>that output will decline by one-fifth or one-quarter in many economies</w:t>
      </w:r>
      <w:r w:rsidR="00537D99" w:rsidRPr="00E74736">
        <w:rPr>
          <w:rFonts w:ascii="Arial" w:hAnsi="Arial" w:cs="Arial"/>
          <w:lang w:val="en-GB"/>
        </w:rPr>
        <w:t>, with consumers’ expenditure dropping by around one-third.</w:t>
      </w:r>
    </w:p>
    <w:p w:rsidR="009940AB" w:rsidRDefault="009940AB" w:rsidP="00237E0D">
      <w:pPr>
        <w:spacing w:after="0" w:line="360" w:lineRule="auto"/>
        <w:contextualSpacing/>
        <w:jc w:val="both"/>
        <w:rPr>
          <w:rFonts w:ascii="Arial" w:hAnsi="Arial" w:cs="Arial"/>
          <w:lang w:val="en-GB"/>
        </w:rPr>
      </w:pPr>
    </w:p>
    <w:p w:rsidR="009940AB" w:rsidRPr="00E74736" w:rsidRDefault="009940AB" w:rsidP="00237E0D">
      <w:pPr>
        <w:spacing w:after="0" w:line="360" w:lineRule="auto"/>
        <w:contextualSpacing/>
        <w:jc w:val="both"/>
        <w:rPr>
          <w:rFonts w:ascii="Arial" w:hAnsi="Arial" w:cs="Arial"/>
          <w:lang w:val="en-GB"/>
        </w:rPr>
      </w:pPr>
    </w:p>
    <w:p w:rsidR="00DF61A9" w:rsidRDefault="00C41B55" w:rsidP="00237E0D">
      <w:pPr>
        <w:spacing w:after="0" w:line="360" w:lineRule="auto"/>
        <w:contextualSpacing/>
        <w:jc w:val="both"/>
        <w:rPr>
          <w:rFonts w:ascii="Arial" w:hAnsi="Arial" w:cs="Arial"/>
          <w:lang w:val="en-US"/>
        </w:rPr>
      </w:pPr>
      <w:r w:rsidRPr="00E74736">
        <w:rPr>
          <w:rFonts w:ascii="Arial" w:hAnsi="Arial" w:cs="Arial"/>
          <w:lang w:val="en-GB"/>
        </w:rPr>
        <w:t>World Bank scenarios for Europe and Central Asia suggest regional growth will fall into a recession in 2020, contracting between −4.4 to −2.8 percent, held back by the coronavirus pandemic, and rebound subsequently to roughly 5.6 to 6.1 percent in 2021 as policy measures are introduced, global commodity prices gradually recover and trade strengthens</w:t>
      </w:r>
      <w:r>
        <w:rPr>
          <w:rStyle w:val="FootnoteReference"/>
          <w:rFonts w:ascii="Arial" w:hAnsi="Arial" w:cs="Arial"/>
        </w:rPr>
        <w:footnoteReference w:id="9"/>
      </w:r>
      <w:r w:rsidRPr="00E74736">
        <w:rPr>
          <w:rFonts w:ascii="Arial" w:hAnsi="Arial" w:cs="Arial"/>
          <w:lang w:val="en-GB"/>
        </w:rPr>
        <w:t>. In the EU, the European Commission predicts that real GDP growth in 2020 might fall to well below zero or even be substantially negative as a result of the COVID-19</w:t>
      </w:r>
      <w:r>
        <w:rPr>
          <w:rStyle w:val="FootnoteReference"/>
          <w:rFonts w:ascii="Arial" w:hAnsi="Arial" w:cs="Arial"/>
        </w:rPr>
        <w:footnoteReference w:id="10"/>
      </w:r>
      <w:r w:rsidR="0084448C" w:rsidRPr="00E74736">
        <w:rPr>
          <w:rFonts w:ascii="Arial" w:hAnsi="Arial" w:cs="Arial"/>
          <w:lang w:val="en-GB"/>
        </w:rPr>
        <w:t xml:space="preserve"> </w:t>
      </w:r>
      <w:r w:rsidR="00F4366E" w:rsidRPr="00E74736">
        <w:rPr>
          <w:rFonts w:ascii="Arial" w:hAnsi="Arial" w:cs="Arial"/>
          <w:lang w:val="en-GB"/>
        </w:rPr>
        <w:t xml:space="preserve">This </w:t>
      </w:r>
      <w:r w:rsidR="00537D99" w:rsidRPr="00E74736">
        <w:rPr>
          <w:rFonts w:ascii="Arial" w:hAnsi="Arial" w:cs="Arial"/>
          <w:lang w:val="en-GB"/>
        </w:rPr>
        <w:t xml:space="preserve">would outweigh </w:t>
      </w:r>
      <w:r w:rsidR="00F4366E" w:rsidRPr="00E74736">
        <w:rPr>
          <w:rFonts w:ascii="Arial" w:hAnsi="Arial" w:cs="Arial"/>
          <w:lang w:val="en-GB"/>
        </w:rPr>
        <w:t xml:space="preserve">by far </w:t>
      </w:r>
      <w:r w:rsidR="00537D99" w:rsidRPr="00E74736">
        <w:rPr>
          <w:rFonts w:ascii="Arial" w:hAnsi="Arial" w:cs="Arial"/>
          <w:lang w:val="en-GB"/>
        </w:rPr>
        <w:t>anything experienced during the global financial crisis in 2008-09.</w:t>
      </w:r>
      <w:r w:rsidR="00537D99">
        <w:rPr>
          <w:rStyle w:val="FootnoteReference"/>
          <w:rFonts w:ascii="Arial" w:hAnsi="Arial" w:cs="Arial"/>
          <w:lang w:val="en-US"/>
        </w:rPr>
        <w:footnoteReference w:id="11"/>
      </w:r>
      <w:r w:rsidR="006B7B98" w:rsidRPr="00E74736">
        <w:rPr>
          <w:rFonts w:ascii="Arial" w:hAnsi="Arial" w:cs="Arial"/>
          <w:lang w:val="en-GB"/>
        </w:rPr>
        <w:t xml:space="preserve"> </w:t>
      </w:r>
      <w:r w:rsidR="00CF6487" w:rsidRPr="00CF6487">
        <w:rPr>
          <w:rFonts w:ascii="Arial" w:hAnsi="Arial" w:cs="Arial"/>
          <w:lang w:val="en-US"/>
        </w:rPr>
        <w:t xml:space="preserve">If the </w:t>
      </w:r>
      <w:r w:rsidR="00DF6F31">
        <w:rPr>
          <w:rFonts w:ascii="Arial" w:hAnsi="Arial" w:cs="Arial"/>
          <w:lang w:val="en-US"/>
        </w:rPr>
        <w:lastRenderedPageBreak/>
        <w:t xml:space="preserve">pandemic </w:t>
      </w:r>
      <w:r w:rsidR="00CF6487" w:rsidRPr="00CF6487">
        <w:rPr>
          <w:rFonts w:ascii="Arial" w:hAnsi="Arial" w:cs="Arial"/>
          <w:lang w:val="en-US"/>
        </w:rPr>
        <w:t xml:space="preserve">results in a prolonged global economic downturn, </w:t>
      </w:r>
      <w:r w:rsidR="00DF61A9">
        <w:rPr>
          <w:rFonts w:ascii="Arial" w:hAnsi="Arial" w:cs="Arial"/>
          <w:lang w:val="en-US"/>
        </w:rPr>
        <w:t xml:space="preserve">people who have been in an already vulnerable position before the pandemic, </w:t>
      </w:r>
      <w:r w:rsidR="00CF6487" w:rsidRPr="00CF6487">
        <w:rPr>
          <w:rFonts w:ascii="Arial" w:hAnsi="Arial" w:cs="Arial"/>
          <w:lang w:val="en-US"/>
        </w:rPr>
        <w:t>are expected to be amongst the hardest hit.</w:t>
      </w:r>
      <w:r w:rsidR="008A321A">
        <w:rPr>
          <w:rFonts w:ascii="Arial" w:hAnsi="Arial" w:cs="Arial"/>
          <w:lang w:val="en-US"/>
        </w:rPr>
        <w:t xml:space="preserve"> </w:t>
      </w:r>
      <w:r w:rsidR="00056602" w:rsidRPr="00056602">
        <w:rPr>
          <w:rFonts w:ascii="Arial" w:hAnsi="Arial" w:cs="Arial"/>
          <w:lang w:val="en-US"/>
        </w:rPr>
        <w:t>These include, amongst others, low-income groups, unemployed people and people working under precarious labor conditions, children, elderly people, informal economy workers and migrants</w:t>
      </w:r>
      <w:r w:rsidR="00056602">
        <w:rPr>
          <w:rFonts w:ascii="Arial" w:hAnsi="Arial" w:cs="Arial"/>
          <w:lang w:val="en-US"/>
        </w:rPr>
        <w:t xml:space="preserve">. </w:t>
      </w:r>
    </w:p>
    <w:p w:rsidR="00DF61A9" w:rsidRDefault="00DF61A9" w:rsidP="00237E0D">
      <w:pPr>
        <w:spacing w:after="0" w:line="360" w:lineRule="auto"/>
        <w:contextualSpacing/>
        <w:jc w:val="both"/>
        <w:rPr>
          <w:rFonts w:ascii="Arial" w:hAnsi="Arial" w:cs="Arial"/>
          <w:lang w:val="en-US"/>
        </w:rPr>
      </w:pPr>
    </w:p>
    <w:p w:rsidR="00CF6487" w:rsidRPr="00056602" w:rsidRDefault="00B90BDF" w:rsidP="00237E0D">
      <w:pPr>
        <w:spacing w:after="0" w:line="360" w:lineRule="auto"/>
        <w:contextualSpacing/>
        <w:jc w:val="both"/>
        <w:rPr>
          <w:rFonts w:ascii="Arial" w:hAnsi="Arial" w:cs="Arial"/>
          <w:bCs/>
          <w:iCs/>
          <w:lang w:val="en-GB"/>
        </w:rPr>
      </w:pPr>
      <w:r w:rsidRPr="00E74736">
        <w:rPr>
          <w:rFonts w:ascii="Arial" w:hAnsi="Arial" w:cs="Arial"/>
          <w:bCs/>
          <w:iCs/>
          <w:lang w:val="en-GB"/>
        </w:rPr>
        <w:t>ILO, UNICEF and WHO are</w:t>
      </w:r>
      <w:r w:rsidR="000F13AC" w:rsidRPr="00E74736">
        <w:rPr>
          <w:rFonts w:ascii="Arial" w:hAnsi="Arial" w:cs="Arial"/>
          <w:bCs/>
          <w:iCs/>
          <w:lang w:val="en-GB"/>
        </w:rPr>
        <w:t xml:space="preserve"> supporting</w:t>
      </w:r>
      <w:r w:rsidRPr="00E74736">
        <w:rPr>
          <w:rFonts w:ascii="Arial" w:hAnsi="Arial" w:cs="Arial"/>
          <w:bCs/>
          <w:iCs/>
          <w:lang w:val="en-GB"/>
        </w:rPr>
        <w:t xml:space="preserve"> governments in the region to react to this crisis</w:t>
      </w:r>
      <w:r w:rsidR="00A076ED" w:rsidRPr="00E74736">
        <w:rPr>
          <w:rFonts w:ascii="Arial" w:hAnsi="Arial" w:cs="Arial"/>
          <w:bCs/>
          <w:iCs/>
          <w:lang w:val="en-GB"/>
        </w:rPr>
        <w:t xml:space="preserve"> </w:t>
      </w:r>
      <w:r w:rsidR="00056602">
        <w:rPr>
          <w:rFonts w:ascii="Arial" w:hAnsi="Arial" w:cs="Arial"/>
          <w:bCs/>
          <w:iCs/>
          <w:lang w:val="en-GB"/>
        </w:rPr>
        <w:t xml:space="preserve">through </w:t>
      </w:r>
      <w:r w:rsidR="00CF6487" w:rsidRPr="00CF6487">
        <w:rPr>
          <w:rFonts w:ascii="Arial" w:hAnsi="Arial" w:cs="Arial"/>
          <w:lang w:val="en-US"/>
        </w:rPr>
        <w:t xml:space="preserve">social protection </w:t>
      </w:r>
      <w:r w:rsidR="00DF61A9">
        <w:rPr>
          <w:rFonts w:ascii="Arial" w:hAnsi="Arial" w:cs="Arial"/>
          <w:lang w:val="en-US"/>
        </w:rPr>
        <w:t xml:space="preserve">strategies both in the short-term in order to mitigate the immediate consequences of the crisis and in the long-term </w:t>
      </w:r>
      <w:r w:rsidR="00930EB4">
        <w:rPr>
          <w:rFonts w:ascii="Arial" w:hAnsi="Arial" w:cs="Arial"/>
          <w:lang w:val="en-US"/>
        </w:rPr>
        <w:t xml:space="preserve">in order to support recovery. These measures include </w:t>
      </w:r>
      <w:r w:rsidR="00DF61A9">
        <w:rPr>
          <w:rFonts w:ascii="Arial" w:hAnsi="Arial" w:cs="Arial"/>
          <w:lang w:val="en-US"/>
        </w:rPr>
        <w:t>among</w:t>
      </w:r>
      <w:r w:rsidR="006F6A5D">
        <w:rPr>
          <w:rFonts w:ascii="Arial" w:hAnsi="Arial" w:cs="Arial"/>
          <w:lang w:val="en-US"/>
        </w:rPr>
        <w:t xml:space="preserve"> </w:t>
      </w:r>
      <w:r w:rsidR="00DF61A9">
        <w:rPr>
          <w:rFonts w:ascii="Arial" w:hAnsi="Arial" w:cs="Arial"/>
          <w:lang w:val="en-US"/>
        </w:rPr>
        <w:t xml:space="preserve">others, </w:t>
      </w:r>
      <w:r w:rsidR="00F4094C">
        <w:rPr>
          <w:rFonts w:ascii="Arial" w:hAnsi="Arial" w:cs="Arial"/>
          <w:lang w:val="en-US"/>
        </w:rPr>
        <w:t xml:space="preserve">the expansion of </w:t>
      </w:r>
      <w:r w:rsidR="00CF6487" w:rsidRPr="00CF6487">
        <w:rPr>
          <w:rFonts w:ascii="Arial" w:hAnsi="Arial" w:cs="Arial"/>
          <w:lang w:val="en-US"/>
        </w:rPr>
        <w:t xml:space="preserve">social health </w:t>
      </w:r>
      <w:r w:rsidR="00882373">
        <w:rPr>
          <w:rFonts w:ascii="Arial" w:hAnsi="Arial" w:cs="Arial"/>
          <w:lang w:val="en-US"/>
        </w:rPr>
        <w:t>protection</w:t>
      </w:r>
      <w:r w:rsidR="006F6A5D">
        <w:rPr>
          <w:rFonts w:ascii="Arial" w:hAnsi="Arial" w:cs="Arial"/>
          <w:lang w:val="en-US"/>
        </w:rPr>
        <w:t>- e.g.</w:t>
      </w:r>
      <w:r w:rsidR="00CF6487" w:rsidRPr="00CF6487">
        <w:rPr>
          <w:rFonts w:ascii="Arial" w:hAnsi="Arial" w:cs="Arial"/>
          <w:lang w:val="en-US"/>
        </w:rPr>
        <w:t xml:space="preserve"> introducing </w:t>
      </w:r>
      <w:r w:rsidR="001A6C29">
        <w:rPr>
          <w:rFonts w:ascii="Arial" w:hAnsi="Arial" w:cs="Arial"/>
          <w:lang w:val="en-US"/>
        </w:rPr>
        <w:t xml:space="preserve">or expanding </w:t>
      </w:r>
      <w:r w:rsidR="00947BEF">
        <w:rPr>
          <w:rFonts w:ascii="Arial" w:hAnsi="Arial" w:cs="Arial"/>
          <w:lang w:val="en-US"/>
        </w:rPr>
        <w:t>sickness benefits</w:t>
      </w:r>
      <w:r w:rsidR="006F6A5D">
        <w:rPr>
          <w:rFonts w:ascii="Arial" w:hAnsi="Arial" w:cs="Arial"/>
          <w:lang w:val="en-US"/>
        </w:rPr>
        <w:t>-</w:t>
      </w:r>
      <w:r w:rsidR="00CF6487" w:rsidRPr="00CF6487">
        <w:rPr>
          <w:rFonts w:ascii="Arial" w:hAnsi="Arial" w:cs="Arial"/>
          <w:lang w:val="en-US"/>
        </w:rPr>
        <w:t xml:space="preserve">, </w:t>
      </w:r>
      <w:r w:rsidR="001A6C29">
        <w:rPr>
          <w:rFonts w:ascii="Arial" w:hAnsi="Arial" w:cs="Arial"/>
          <w:lang w:val="en-US"/>
        </w:rPr>
        <w:t xml:space="preserve">short-time work benefits that support enterprises in retaining workers during troughs in demand, </w:t>
      </w:r>
      <w:r w:rsidR="00CF6487" w:rsidRPr="00CF6487">
        <w:rPr>
          <w:rFonts w:ascii="Arial" w:hAnsi="Arial" w:cs="Arial"/>
          <w:lang w:val="en-US"/>
        </w:rPr>
        <w:t xml:space="preserve">extending unemployment </w:t>
      </w:r>
      <w:r w:rsidR="00F4094C">
        <w:rPr>
          <w:rFonts w:ascii="Arial" w:hAnsi="Arial" w:cs="Arial"/>
          <w:lang w:val="en-US"/>
        </w:rPr>
        <w:t xml:space="preserve">protection coverage and benefits levels </w:t>
      </w:r>
      <w:r w:rsidR="00CF6487" w:rsidRPr="00CF6487">
        <w:rPr>
          <w:rFonts w:ascii="Arial" w:hAnsi="Arial" w:cs="Arial"/>
          <w:lang w:val="en-US"/>
        </w:rPr>
        <w:t xml:space="preserve">and </w:t>
      </w:r>
      <w:r w:rsidR="006F6A5D">
        <w:rPr>
          <w:rFonts w:ascii="Arial" w:hAnsi="Arial" w:cs="Arial"/>
          <w:lang w:val="en-US"/>
        </w:rPr>
        <w:t>reinforcing</w:t>
      </w:r>
      <w:r w:rsidR="00CF6487" w:rsidRPr="00CF6487">
        <w:rPr>
          <w:rFonts w:ascii="Arial" w:hAnsi="Arial" w:cs="Arial"/>
          <w:lang w:val="en-US"/>
        </w:rPr>
        <w:t xml:space="preserve"> social assistance</w:t>
      </w:r>
      <w:r w:rsidR="00E716A1">
        <w:rPr>
          <w:rFonts w:ascii="Arial" w:hAnsi="Arial" w:cs="Arial"/>
          <w:lang w:val="en-US"/>
        </w:rPr>
        <w:t xml:space="preserve"> and social services</w:t>
      </w:r>
      <w:r w:rsidR="009344E6">
        <w:rPr>
          <w:rStyle w:val="FootnoteReference"/>
          <w:rFonts w:ascii="Arial" w:hAnsi="Arial" w:cs="Arial"/>
          <w:lang w:val="en-US"/>
        </w:rPr>
        <w:footnoteReference w:id="12"/>
      </w:r>
      <w:r w:rsidR="00E716A1">
        <w:rPr>
          <w:rFonts w:ascii="Arial" w:hAnsi="Arial" w:cs="Arial"/>
          <w:lang w:val="en-US"/>
        </w:rPr>
        <w:t>.</w:t>
      </w:r>
      <w:r w:rsidR="00930EB4">
        <w:rPr>
          <w:rFonts w:ascii="Arial" w:hAnsi="Arial" w:cs="Arial"/>
          <w:lang w:val="en-US"/>
        </w:rPr>
        <w:t xml:space="preserve"> </w:t>
      </w:r>
    </w:p>
    <w:p w:rsidR="000079C5" w:rsidRDefault="000079C5" w:rsidP="00237E0D">
      <w:pPr>
        <w:spacing w:after="0" w:line="360" w:lineRule="auto"/>
        <w:contextualSpacing/>
        <w:jc w:val="both"/>
        <w:rPr>
          <w:rFonts w:ascii="Arial" w:hAnsi="Arial" w:cs="Arial"/>
          <w:lang w:val="en-US"/>
        </w:rPr>
      </w:pPr>
    </w:p>
    <w:p w:rsidR="00930EB4" w:rsidRDefault="009344E6" w:rsidP="00237E0D">
      <w:pPr>
        <w:spacing w:after="0" w:line="360" w:lineRule="auto"/>
        <w:contextualSpacing/>
        <w:jc w:val="both"/>
        <w:rPr>
          <w:rFonts w:ascii="Arial" w:hAnsi="Arial" w:cs="Arial"/>
          <w:lang w:val="en-US"/>
        </w:rPr>
      </w:pPr>
      <w:r>
        <w:rPr>
          <w:rFonts w:ascii="Arial" w:hAnsi="Arial" w:cs="Arial"/>
          <w:lang w:val="en-US"/>
        </w:rPr>
        <w:t>W</w:t>
      </w:r>
      <w:r w:rsidR="0078212A">
        <w:rPr>
          <w:rFonts w:ascii="Arial" w:hAnsi="Arial" w:cs="Arial"/>
          <w:lang w:val="en-US"/>
        </w:rPr>
        <w:t xml:space="preserve">e have seen </w:t>
      </w:r>
      <w:r w:rsidR="00947BEF">
        <w:rPr>
          <w:rFonts w:ascii="Arial" w:hAnsi="Arial" w:cs="Arial"/>
          <w:lang w:val="en-US"/>
        </w:rPr>
        <w:t>both health cris</w:t>
      </w:r>
      <w:r w:rsidR="00DF6F31">
        <w:rPr>
          <w:rFonts w:ascii="Arial" w:hAnsi="Arial" w:cs="Arial"/>
          <w:lang w:val="en-US"/>
        </w:rPr>
        <w:t>e</w:t>
      </w:r>
      <w:r w:rsidR="00947BEF">
        <w:rPr>
          <w:rFonts w:ascii="Arial" w:hAnsi="Arial" w:cs="Arial"/>
          <w:lang w:val="en-US"/>
        </w:rPr>
        <w:t xml:space="preserve">s and </w:t>
      </w:r>
      <w:r w:rsidR="0078212A">
        <w:rPr>
          <w:rFonts w:ascii="Arial" w:hAnsi="Arial" w:cs="Arial"/>
          <w:lang w:val="en-US"/>
        </w:rPr>
        <w:t>global recessions before and we</w:t>
      </w:r>
      <w:r w:rsidR="00947BEF">
        <w:rPr>
          <w:rFonts w:ascii="Arial" w:hAnsi="Arial" w:cs="Arial"/>
          <w:lang w:val="en-US"/>
        </w:rPr>
        <w:t xml:space="preserve"> can draw from those experiences to inform the present response</w:t>
      </w:r>
      <w:r w:rsidR="003D5741">
        <w:rPr>
          <w:rFonts w:ascii="Arial" w:hAnsi="Arial" w:cs="Arial"/>
          <w:lang w:val="en-US"/>
        </w:rPr>
        <w:t xml:space="preserve">: </w:t>
      </w:r>
    </w:p>
    <w:p w:rsidR="00892870" w:rsidRDefault="00126B68" w:rsidP="00237E0D">
      <w:pPr>
        <w:spacing w:after="0" w:line="360" w:lineRule="auto"/>
        <w:contextualSpacing/>
        <w:jc w:val="both"/>
        <w:rPr>
          <w:rFonts w:ascii="Arial" w:hAnsi="Arial" w:cs="Arial"/>
          <w:lang w:val="en-US"/>
        </w:rPr>
      </w:pPr>
      <w:r w:rsidRPr="00E74736">
        <w:rPr>
          <w:rFonts w:ascii="Arial" w:hAnsi="Arial" w:cs="Arial"/>
          <w:lang w:val="en-GB"/>
        </w:rPr>
        <w:t xml:space="preserve"> </w:t>
      </w:r>
    </w:p>
    <w:p w:rsidR="00150F55" w:rsidRPr="00150F55" w:rsidRDefault="006F6A5D" w:rsidP="00150F55">
      <w:pPr>
        <w:pStyle w:val="ListParagraph"/>
        <w:numPr>
          <w:ilvl w:val="0"/>
          <w:numId w:val="12"/>
        </w:numPr>
        <w:spacing w:after="0" w:line="360" w:lineRule="auto"/>
        <w:rPr>
          <w:rFonts w:ascii="Arial" w:hAnsi="Arial" w:cs="Arial"/>
          <w:lang w:val="en-GB"/>
        </w:rPr>
      </w:pPr>
      <w:r>
        <w:rPr>
          <w:rFonts w:ascii="Arial" w:hAnsi="Arial" w:cs="Arial"/>
          <w:lang w:val="en-GB"/>
        </w:rPr>
        <w:t xml:space="preserve">Established </w:t>
      </w:r>
      <w:r w:rsidR="009E6B1F" w:rsidRPr="00E74736">
        <w:rPr>
          <w:rFonts w:ascii="Arial" w:hAnsi="Arial" w:cs="Arial"/>
          <w:lang w:val="en-GB"/>
        </w:rPr>
        <w:t>s</w:t>
      </w:r>
      <w:r w:rsidR="000D3C20" w:rsidRPr="00E74736">
        <w:rPr>
          <w:rFonts w:ascii="Arial" w:hAnsi="Arial" w:cs="Arial"/>
          <w:lang w:val="en-GB"/>
        </w:rPr>
        <w:t xml:space="preserve">ocial </w:t>
      </w:r>
      <w:r w:rsidR="00814206" w:rsidRPr="00E74736">
        <w:rPr>
          <w:rFonts w:ascii="Arial" w:hAnsi="Arial" w:cs="Arial"/>
          <w:lang w:val="en-GB"/>
        </w:rPr>
        <w:t xml:space="preserve">protection </w:t>
      </w:r>
      <w:r w:rsidR="009E6B1F" w:rsidRPr="00E74736">
        <w:rPr>
          <w:rFonts w:ascii="Arial" w:hAnsi="Arial" w:cs="Arial"/>
          <w:lang w:val="en-GB"/>
        </w:rPr>
        <w:t>systems</w:t>
      </w:r>
      <w:r>
        <w:rPr>
          <w:rFonts w:ascii="Arial" w:hAnsi="Arial" w:cs="Arial"/>
          <w:lang w:val="en-GB"/>
        </w:rPr>
        <w:t xml:space="preserve"> are </w:t>
      </w:r>
      <w:r w:rsidR="00814206" w:rsidRPr="00E74736">
        <w:rPr>
          <w:rFonts w:ascii="Arial" w:hAnsi="Arial" w:cs="Arial"/>
          <w:lang w:val="en-GB"/>
        </w:rPr>
        <w:t>important social and economic stabiliser</w:t>
      </w:r>
      <w:r>
        <w:rPr>
          <w:rFonts w:ascii="Arial" w:hAnsi="Arial" w:cs="Arial"/>
          <w:lang w:val="en-GB"/>
        </w:rPr>
        <w:t xml:space="preserve">s </w:t>
      </w:r>
      <w:r w:rsidR="00814206" w:rsidRPr="00E74736">
        <w:rPr>
          <w:rFonts w:ascii="Arial" w:hAnsi="Arial" w:cs="Arial"/>
          <w:lang w:val="en-GB"/>
        </w:rPr>
        <w:t>during crisis</w:t>
      </w:r>
      <w:r w:rsidR="000C6326" w:rsidRPr="00E74736">
        <w:rPr>
          <w:rFonts w:ascii="Arial" w:hAnsi="Arial" w:cs="Arial"/>
          <w:lang w:val="en-GB"/>
        </w:rPr>
        <w:t xml:space="preserve"> periods</w:t>
      </w:r>
      <w:r w:rsidR="00B550B2" w:rsidRPr="00E74736">
        <w:rPr>
          <w:rFonts w:ascii="Arial" w:hAnsi="Arial" w:cs="Arial"/>
          <w:lang w:val="en-GB"/>
        </w:rPr>
        <w:t xml:space="preserve">, softening </w:t>
      </w:r>
      <w:r w:rsidR="007C272A" w:rsidRPr="00E74736">
        <w:rPr>
          <w:rFonts w:ascii="Arial" w:hAnsi="Arial" w:cs="Arial"/>
          <w:lang w:val="en-GB"/>
        </w:rPr>
        <w:t xml:space="preserve">their </w:t>
      </w:r>
      <w:r w:rsidR="00B550B2" w:rsidRPr="00E74736">
        <w:rPr>
          <w:rFonts w:ascii="Arial" w:hAnsi="Arial" w:cs="Arial"/>
          <w:lang w:val="en-GB"/>
        </w:rPr>
        <w:t xml:space="preserve">impacts on individuals, but also acting as an effective countercyclical stabiliser for the economy. </w:t>
      </w:r>
      <w:r w:rsidR="00CC1B58" w:rsidRPr="00E74736">
        <w:rPr>
          <w:rFonts w:ascii="Arial" w:hAnsi="Arial" w:cs="Arial"/>
          <w:lang w:val="en-GB"/>
        </w:rPr>
        <w:t>Social protection measures</w:t>
      </w:r>
      <w:r w:rsidR="00126B68" w:rsidRPr="00E74736">
        <w:rPr>
          <w:rFonts w:ascii="Arial" w:hAnsi="Arial" w:cs="Arial"/>
          <w:lang w:val="en-GB"/>
        </w:rPr>
        <w:t>, including health</w:t>
      </w:r>
      <w:r w:rsidR="00CC1B58" w:rsidRPr="00E74736">
        <w:rPr>
          <w:rFonts w:ascii="Arial" w:hAnsi="Arial" w:cs="Arial"/>
          <w:lang w:val="en-GB"/>
        </w:rPr>
        <w:t xml:space="preserve"> helped to cushion the adverse impacts on the labour market contributed to maintaining social cohesion and stimulated aggregated demand which greatly facilitated a speedier recovery</w:t>
      </w:r>
      <w:r w:rsidR="009E6B1F" w:rsidRPr="00E74736">
        <w:rPr>
          <w:rFonts w:ascii="Arial" w:hAnsi="Arial" w:cs="Arial"/>
          <w:lang w:val="en-GB"/>
        </w:rPr>
        <w:t>.</w:t>
      </w:r>
      <w:r w:rsidR="00CC1B58" w:rsidRPr="00CC1B58">
        <w:rPr>
          <w:vertAlign w:val="superscript"/>
        </w:rPr>
        <w:footnoteReference w:id="13"/>
      </w:r>
      <w:r w:rsidR="00CC1B58" w:rsidRPr="00E74736">
        <w:rPr>
          <w:rFonts w:ascii="Arial" w:hAnsi="Arial" w:cs="Arial"/>
          <w:lang w:val="en-GB"/>
        </w:rPr>
        <w:t xml:space="preserve"> </w:t>
      </w:r>
      <w:r w:rsidR="009E6B1F" w:rsidRPr="00E74736">
        <w:rPr>
          <w:rFonts w:ascii="Arial" w:hAnsi="Arial" w:cs="Arial"/>
          <w:lang w:val="en-GB"/>
        </w:rPr>
        <w:t>Conversely, countries with weak</w:t>
      </w:r>
      <w:r w:rsidR="00A70B4B" w:rsidRPr="00E74736">
        <w:rPr>
          <w:rFonts w:ascii="Arial" w:hAnsi="Arial" w:cs="Arial"/>
          <w:lang w:val="en-GB"/>
        </w:rPr>
        <w:t>er</w:t>
      </w:r>
      <w:r w:rsidR="009E6B1F" w:rsidRPr="00E74736">
        <w:rPr>
          <w:rFonts w:ascii="Arial" w:hAnsi="Arial" w:cs="Arial"/>
          <w:lang w:val="en-GB"/>
        </w:rPr>
        <w:t xml:space="preserve"> social </w:t>
      </w:r>
      <w:r w:rsidR="009E6B1F" w:rsidRPr="00E74736">
        <w:rPr>
          <w:rFonts w:ascii="Arial" w:hAnsi="Arial" w:cs="Arial"/>
          <w:lang w:val="en-GB"/>
        </w:rPr>
        <w:lastRenderedPageBreak/>
        <w:t xml:space="preserve">protection systems </w:t>
      </w:r>
      <w:r w:rsidR="00924D73" w:rsidRPr="00E74736">
        <w:rPr>
          <w:rFonts w:ascii="Arial" w:hAnsi="Arial" w:cs="Arial"/>
          <w:lang w:val="en-GB"/>
        </w:rPr>
        <w:t xml:space="preserve">in terms of coverage, funding and benefits levels </w:t>
      </w:r>
      <w:r w:rsidR="009E6B1F" w:rsidRPr="00E74736">
        <w:rPr>
          <w:rFonts w:ascii="Arial" w:hAnsi="Arial" w:cs="Arial"/>
          <w:lang w:val="en-GB"/>
        </w:rPr>
        <w:t>were not only hit harder by the immediate impacts of the crisis, but also had a much harder time to recover in economic terms</w:t>
      </w:r>
      <w:r w:rsidR="00A70B4B" w:rsidRPr="00E74736">
        <w:rPr>
          <w:rFonts w:ascii="Arial" w:hAnsi="Arial" w:cs="Arial"/>
          <w:lang w:val="en-GB"/>
        </w:rPr>
        <w:t xml:space="preserve"> showing continuing downward trends and high unemployment rates</w:t>
      </w:r>
      <w:r w:rsidR="009E6B1F" w:rsidRPr="00E74736">
        <w:rPr>
          <w:rFonts w:ascii="Arial" w:hAnsi="Arial" w:cs="Arial"/>
          <w:lang w:val="en-GB"/>
        </w:rPr>
        <w:t xml:space="preserve">. </w:t>
      </w:r>
      <w:r w:rsidR="00CA7174" w:rsidRPr="00E74736">
        <w:rPr>
          <w:rFonts w:ascii="Arial" w:hAnsi="Arial" w:cs="Arial"/>
          <w:lang w:val="en-GB"/>
        </w:rPr>
        <w:t xml:space="preserve">To maximize their impact, social protection measures must be linked appropriately to a </w:t>
      </w:r>
      <w:r w:rsidR="00512E7E" w:rsidRPr="00E74736">
        <w:rPr>
          <w:rFonts w:ascii="Arial" w:hAnsi="Arial" w:cs="Arial"/>
          <w:lang w:val="en-GB"/>
        </w:rPr>
        <w:t>conducive</w:t>
      </w:r>
      <w:r w:rsidR="00CC1B58" w:rsidRPr="00E74736">
        <w:rPr>
          <w:rFonts w:ascii="Arial" w:hAnsi="Arial" w:cs="Arial"/>
          <w:lang w:val="en-GB"/>
        </w:rPr>
        <w:t>,</w:t>
      </w:r>
      <w:r w:rsidR="00512E7E" w:rsidRPr="00E74736">
        <w:rPr>
          <w:rFonts w:ascii="Arial" w:hAnsi="Arial" w:cs="Arial"/>
          <w:lang w:val="en-GB"/>
        </w:rPr>
        <w:t xml:space="preserve"> </w:t>
      </w:r>
      <w:r w:rsidR="00CA7174" w:rsidRPr="00E74736">
        <w:rPr>
          <w:rFonts w:ascii="Arial" w:hAnsi="Arial" w:cs="Arial"/>
          <w:lang w:val="en-GB"/>
        </w:rPr>
        <w:t xml:space="preserve">macroeconomic framework, including fiscal and monetary policies. </w:t>
      </w:r>
      <w:bookmarkStart w:id="5" w:name="_Hlk38276866"/>
      <w:r w:rsidR="00126B68" w:rsidRPr="00E74736">
        <w:rPr>
          <w:rFonts w:ascii="Arial" w:hAnsi="Arial" w:cs="Arial"/>
          <w:lang w:val="en-GB"/>
        </w:rPr>
        <w:t>E</w:t>
      </w:r>
      <w:r w:rsidR="00DF0E0D" w:rsidRPr="00BD180B">
        <w:rPr>
          <w:rFonts w:ascii="Arial" w:hAnsi="Arial" w:cs="Arial"/>
          <w:lang w:val="en-US"/>
        </w:rPr>
        <w:t>nsuring</w:t>
      </w:r>
      <w:r w:rsidR="00126B68" w:rsidRPr="00BD180B">
        <w:rPr>
          <w:rFonts w:ascii="Arial" w:hAnsi="Arial" w:cs="Arial"/>
          <w:lang w:val="en-US"/>
        </w:rPr>
        <w:t xml:space="preserve"> spending on social protection remain</w:t>
      </w:r>
      <w:r w:rsidR="003D5741" w:rsidRPr="00BD180B">
        <w:rPr>
          <w:rFonts w:ascii="Arial" w:hAnsi="Arial" w:cs="Arial"/>
          <w:lang w:val="en-US"/>
        </w:rPr>
        <w:t>s</w:t>
      </w:r>
      <w:r w:rsidR="00126B68" w:rsidRPr="00BD180B">
        <w:rPr>
          <w:rFonts w:ascii="Arial" w:hAnsi="Arial" w:cs="Arial"/>
          <w:lang w:val="en-US"/>
        </w:rPr>
        <w:t xml:space="preserve"> high in a period when investments </w:t>
      </w:r>
      <w:r w:rsidR="003D5741" w:rsidRPr="00BD180B">
        <w:rPr>
          <w:rFonts w:ascii="Arial" w:hAnsi="Arial" w:cs="Arial"/>
          <w:lang w:val="en-US"/>
        </w:rPr>
        <w:t xml:space="preserve">are </w:t>
      </w:r>
      <w:r w:rsidR="00126B68" w:rsidRPr="00BD180B">
        <w:rPr>
          <w:rFonts w:ascii="Arial" w:hAnsi="Arial" w:cs="Arial"/>
          <w:lang w:val="en-US"/>
        </w:rPr>
        <w:t xml:space="preserve">uncertain </w:t>
      </w:r>
      <w:r w:rsidR="003D5741" w:rsidRPr="00BD180B">
        <w:rPr>
          <w:rFonts w:ascii="Arial" w:hAnsi="Arial" w:cs="Arial"/>
          <w:lang w:val="en-US"/>
        </w:rPr>
        <w:t xml:space="preserve">is </w:t>
      </w:r>
      <w:r w:rsidR="00150F55" w:rsidRPr="00BD180B">
        <w:rPr>
          <w:rFonts w:ascii="Arial" w:hAnsi="Arial" w:cs="Arial"/>
          <w:lang w:val="en-US"/>
        </w:rPr>
        <w:t>crucial,</w:t>
      </w:r>
      <w:r w:rsidR="00EA4E5D">
        <w:rPr>
          <w:rFonts w:ascii="Arial" w:hAnsi="Arial" w:cs="Arial"/>
          <w:lang w:val="en-US"/>
        </w:rPr>
        <w:t xml:space="preserve"> but it must be met with high levels of protection</w:t>
      </w:r>
      <w:r w:rsidR="00126B68" w:rsidRPr="00BD180B">
        <w:rPr>
          <w:rFonts w:ascii="Arial" w:hAnsi="Arial" w:cs="Arial"/>
          <w:lang w:val="en-US"/>
        </w:rPr>
        <w:t>.</w:t>
      </w:r>
      <w:r w:rsidR="00126B68">
        <w:rPr>
          <w:rStyle w:val="FootnoteReference"/>
          <w:rFonts w:ascii="Arial" w:hAnsi="Arial" w:cs="Arial"/>
          <w:lang w:val="en-US"/>
        </w:rPr>
        <w:footnoteReference w:id="14"/>
      </w:r>
      <w:r w:rsidR="00EA4E5D">
        <w:rPr>
          <w:rFonts w:ascii="Arial" w:hAnsi="Arial" w:cs="Arial"/>
          <w:lang w:val="en-US"/>
        </w:rPr>
        <w:t xml:space="preserve"> In other words, </w:t>
      </w:r>
      <w:r w:rsidR="00EA4E5D" w:rsidRPr="00EA4E5D">
        <w:rPr>
          <w:rFonts w:ascii="Arial" w:hAnsi="Arial" w:cs="Arial"/>
          <w:lang w:val="en-GB"/>
        </w:rPr>
        <w:t xml:space="preserve">expenditure may still be high because of high needs, but </w:t>
      </w:r>
      <w:r w:rsidR="00EA4E5D">
        <w:rPr>
          <w:rFonts w:ascii="Arial" w:hAnsi="Arial" w:cs="Arial"/>
          <w:lang w:val="en-GB"/>
        </w:rPr>
        <w:t>it w</w:t>
      </w:r>
      <w:r w:rsidR="00150F55">
        <w:rPr>
          <w:rFonts w:ascii="Arial" w:hAnsi="Arial" w:cs="Arial"/>
          <w:lang w:val="en-GB"/>
        </w:rPr>
        <w:t>ill not result in improved wellbeing if</w:t>
      </w:r>
      <w:r w:rsidR="00150F55" w:rsidRPr="00150F55">
        <w:rPr>
          <w:rFonts w:ascii="Arial" w:hAnsi="Arial" w:cs="Arial"/>
          <w:lang w:val="en-GB"/>
        </w:rPr>
        <w:t xml:space="preserve"> levels of protection </w:t>
      </w:r>
      <w:r w:rsidR="00150F55">
        <w:rPr>
          <w:rFonts w:ascii="Arial" w:hAnsi="Arial" w:cs="Arial"/>
          <w:lang w:val="en-GB"/>
        </w:rPr>
        <w:t xml:space="preserve">are cut. </w:t>
      </w:r>
    </w:p>
    <w:bookmarkEnd w:id="5"/>
    <w:p w:rsidR="00EA4E5D" w:rsidRPr="00150F55" w:rsidRDefault="00EA4E5D" w:rsidP="00150F55">
      <w:pPr>
        <w:spacing w:after="0" w:line="360" w:lineRule="auto"/>
        <w:ind w:left="360"/>
        <w:rPr>
          <w:rFonts w:ascii="Arial" w:hAnsi="Arial" w:cs="Arial"/>
          <w:lang w:val="en-GB"/>
        </w:rPr>
      </w:pPr>
    </w:p>
    <w:p w:rsidR="00DF0E0D" w:rsidRPr="004B5C19" w:rsidRDefault="00126B68" w:rsidP="004B5C19">
      <w:pPr>
        <w:pStyle w:val="ListParagraph"/>
        <w:numPr>
          <w:ilvl w:val="0"/>
          <w:numId w:val="12"/>
        </w:numPr>
        <w:spacing w:after="0" w:line="360" w:lineRule="auto"/>
        <w:rPr>
          <w:rFonts w:ascii="Arial" w:hAnsi="Arial" w:cs="Arial"/>
          <w:lang w:val="en-GB"/>
        </w:rPr>
      </w:pPr>
      <w:r w:rsidRPr="00BD180B">
        <w:rPr>
          <w:rFonts w:ascii="Arial" w:hAnsi="Arial" w:cs="Arial"/>
          <w:lang w:val="en-US"/>
        </w:rPr>
        <w:t xml:space="preserve"> </w:t>
      </w:r>
      <w:bookmarkStart w:id="6" w:name="_Hlk38277092"/>
      <w:r w:rsidR="00150F55">
        <w:rPr>
          <w:rFonts w:ascii="Arial" w:hAnsi="Arial" w:cs="Arial"/>
          <w:lang w:val="en-US"/>
        </w:rPr>
        <w:t>It</w:t>
      </w:r>
      <w:r w:rsidR="00CA7174" w:rsidRPr="00E74736">
        <w:rPr>
          <w:rFonts w:ascii="Arial" w:hAnsi="Arial" w:cs="Arial"/>
          <w:lang w:val="en-GB"/>
        </w:rPr>
        <w:t xml:space="preserve"> is important that social protection measures are mutually reinforcing </w:t>
      </w:r>
      <w:r w:rsidR="00222409" w:rsidRPr="00E74736">
        <w:rPr>
          <w:rFonts w:ascii="Arial" w:hAnsi="Arial" w:cs="Arial"/>
          <w:lang w:val="en-GB"/>
        </w:rPr>
        <w:t>and</w:t>
      </w:r>
      <w:r w:rsidR="00CA7174" w:rsidRPr="00E74736">
        <w:rPr>
          <w:rFonts w:ascii="Arial" w:hAnsi="Arial" w:cs="Arial"/>
          <w:lang w:val="en-GB"/>
        </w:rPr>
        <w:t xml:space="preserve"> complementary, </w:t>
      </w:r>
      <w:r w:rsidR="009E6B1F" w:rsidRPr="00E74736">
        <w:rPr>
          <w:rFonts w:ascii="Arial" w:hAnsi="Arial" w:cs="Arial"/>
          <w:lang w:val="en-GB"/>
        </w:rPr>
        <w:t xml:space="preserve">pointing at the need for comprehensive and integrated social protection schemes, </w:t>
      </w:r>
      <w:r w:rsidR="00CA7174" w:rsidRPr="00E74736">
        <w:rPr>
          <w:rFonts w:ascii="Arial" w:hAnsi="Arial" w:cs="Arial"/>
          <w:lang w:val="en-GB"/>
        </w:rPr>
        <w:t xml:space="preserve">e.g. </w:t>
      </w:r>
      <w:r w:rsidR="009E6B1F" w:rsidRPr="00E74736">
        <w:rPr>
          <w:rFonts w:ascii="Arial" w:hAnsi="Arial" w:cs="Arial"/>
          <w:lang w:val="en-GB"/>
        </w:rPr>
        <w:t xml:space="preserve">linking </w:t>
      </w:r>
      <w:r w:rsidR="004B5C19" w:rsidRPr="004B5C19">
        <w:rPr>
          <w:rFonts w:ascii="Arial" w:hAnsi="Arial" w:cs="Arial"/>
          <w:lang w:val="en-GB"/>
        </w:rPr>
        <w:t>health protection and income security, or cash benefits and access to quality public services</w:t>
      </w:r>
      <w:r w:rsidR="00CA7174" w:rsidRPr="004B5C19">
        <w:rPr>
          <w:rFonts w:ascii="Arial" w:hAnsi="Arial" w:cs="Arial"/>
          <w:lang w:val="en-GB"/>
        </w:rPr>
        <w:t>. Implemented in isolation, they are likely to be much less effective</w:t>
      </w:r>
      <w:bookmarkEnd w:id="6"/>
      <w:r w:rsidR="00CA7174" w:rsidRPr="004B5C19">
        <w:rPr>
          <w:rFonts w:ascii="Arial" w:hAnsi="Arial" w:cs="Arial"/>
          <w:lang w:val="en-GB"/>
        </w:rPr>
        <w:t>.</w:t>
      </w:r>
      <w:r w:rsidR="00CA7174">
        <w:rPr>
          <w:rStyle w:val="FootnoteReference"/>
          <w:rFonts w:ascii="Arial" w:hAnsi="Arial" w:cs="Arial"/>
        </w:rPr>
        <w:footnoteReference w:id="15"/>
      </w:r>
      <w:r w:rsidR="00946FEA" w:rsidRPr="004B5C19">
        <w:rPr>
          <w:rFonts w:ascii="Arial" w:hAnsi="Arial" w:cs="Arial"/>
          <w:lang w:val="en-GB"/>
        </w:rPr>
        <w:t xml:space="preserve"> </w:t>
      </w:r>
    </w:p>
    <w:p w:rsidR="00DF0E0D" w:rsidRPr="00E74736" w:rsidRDefault="00DF0E0D" w:rsidP="00237E0D">
      <w:pPr>
        <w:spacing w:after="0" w:line="360" w:lineRule="auto"/>
        <w:ind w:left="720"/>
        <w:contextualSpacing/>
        <w:jc w:val="both"/>
        <w:rPr>
          <w:rFonts w:ascii="Arial" w:hAnsi="Arial" w:cs="Arial"/>
          <w:lang w:val="en-GB"/>
        </w:rPr>
      </w:pPr>
    </w:p>
    <w:p w:rsidR="000D3C20" w:rsidRPr="00E74736" w:rsidRDefault="000D3C20" w:rsidP="00237E0D">
      <w:pPr>
        <w:numPr>
          <w:ilvl w:val="0"/>
          <w:numId w:val="12"/>
        </w:numPr>
        <w:spacing w:after="0" w:line="360" w:lineRule="auto"/>
        <w:contextualSpacing/>
        <w:jc w:val="both"/>
        <w:rPr>
          <w:rFonts w:ascii="Arial" w:hAnsi="Arial" w:cs="Arial"/>
          <w:lang w:val="en-GB"/>
        </w:rPr>
      </w:pPr>
      <w:r w:rsidRPr="00E74736">
        <w:rPr>
          <w:rFonts w:ascii="Arial" w:hAnsi="Arial" w:cs="Arial"/>
          <w:lang w:val="en-GB"/>
        </w:rPr>
        <w:t xml:space="preserve">Social </w:t>
      </w:r>
      <w:r w:rsidR="00174FCB" w:rsidRPr="00E74736">
        <w:rPr>
          <w:rFonts w:ascii="Arial" w:hAnsi="Arial" w:cs="Arial"/>
          <w:lang w:val="en-GB"/>
        </w:rPr>
        <w:t xml:space="preserve">protection </w:t>
      </w:r>
      <w:r w:rsidRPr="00E74736">
        <w:rPr>
          <w:rFonts w:ascii="Arial" w:hAnsi="Arial" w:cs="Arial"/>
          <w:lang w:val="en-GB"/>
        </w:rPr>
        <w:t xml:space="preserve">policy responses must not lose sight of a long-term perspective that ensures the financial sustainability of </w:t>
      </w:r>
      <w:r w:rsidR="004F6D7C" w:rsidRPr="00E74736">
        <w:rPr>
          <w:rFonts w:ascii="Arial" w:hAnsi="Arial" w:cs="Arial"/>
          <w:lang w:val="en-GB"/>
        </w:rPr>
        <w:t>social protection</w:t>
      </w:r>
      <w:r w:rsidRPr="00E74736">
        <w:rPr>
          <w:rFonts w:ascii="Arial" w:hAnsi="Arial" w:cs="Arial"/>
          <w:lang w:val="en-GB"/>
        </w:rPr>
        <w:t xml:space="preserve"> promises.</w:t>
      </w:r>
      <w:r w:rsidR="00CA7174" w:rsidRPr="00E74736">
        <w:rPr>
          <w:rFonts w:ascii="Arial" w:hAnsi="Arial" w:cs="Arial"/>
          <w:lang w:val="en-GB"/>
        </w:rPr>
        <w:t xml:space="preserve"> While countries and governments are </w:t>
      </w:r>
      <w:r w:rsidR="00924D73" w:rsidRPr="00E74736">
        <w:rPr>
          <w:rFonts w:ascii="Arial" w:hAnsi="Arial" w:cs="Arial"/>
          <w:lang w:val="en-GB"/>
        </w:rPr>
        <w:t xml:space="preserve">typically </w:t>
      </w:r>
      <w:r w:rsidR="00CA7174" w:rsidRPr="00E74736">
        <w:rPr>
          <w:rFonts w:ascii="Arial" w:hAnsi="Arial" w:cs="Arial"/>
          <w:lang w:val="en-GB"/>
        </w:rPr>
        <w:t>introducing a number of economic stimulus packages, including</w:t>
      </w:r>
      <w:r w:rsidR="00924D73" w:rsidRPr="00E74736">
        <w:rPr>
          <w:rFonts w:ascii="Arial" w:hAnsi="Arial" w:cs="Arial"/>
          <w:lang w:val="en-GB"/>
        </w:rPr>
        <w:t xml:space="preserve"> </w:t>
      </w:r>
      <w:r w:rsidR="00CA7174" w:rsidRPr="00E74736">
        <w:rPr>
          <w:rFonts w:ascii="Arial" w:hAnsi="Arial" w:cs="Arial"/>
          <w:lang w:val="en-GB"/>
        </w:rPr>
        <w:t>social protection measures</w:t>
      </w:r>
      <w:r w:rsidR="00924D73" w:rsidRPr="00E74736">
        <w:rPr>
          <w:rFonts w:ascii="Arial" w:hAnsi="Arial" w:cs="Arial"/>
          <w:lang w:val="en-GB"/>
        </w:rPr>
        <w:t xml:space="preserve"> during crisis periods</w:t>
      </w:r>
      <w:r w:rsidR="00CA7174" w:rsidRPr="00E74736">
        <w:rPr>
          <w:rFonts w:ascii="Arial" w:hAnsi="Arial" w:cs="Arial"/>
          <w:lang w:val="en-GB"/>
        </w:rPr>
        <w:t>, these may - depending on the length and depth of the recession - fall victim of fiscal consolidation measures in the long run, reinforcing inequality, poverty and deteriorating living conditions, in particular for the most vulnerable groups.</w:t>
      </w:r>
      <w:r w:rsidR="00126B68" w:rsidRPr="00E74736">
        <w:rPr>
          <w:rFonts w:ascii="Arial" w:hAnsi="Arial" w:cs="Arial"/>
          <w:lang w:val="en-GB"/>
        </w:rPr>
        <w:t xml:space="preserve"> </w:t>
      </w:r>
      <w:r w:rsidR="00924D73" w:rsidRPr="00E74736">
        <w:rPr>
          <w:rFonts w:ascii="Arial" w:hAnsi="Arial" w:cs="Arial"/>
          <w:lang w:val="en-GB"/>
        </w:rPr>
        <w:t>The current crisis shows that f</w:t>
      </w:r>
      <w:r w:rsidR="006F5E4F" w:rsidRPr="00E74736">
        <w:rPr>
          <w:rFonts w:ascii="Arial" w:hAnsi="Arial" w:cs="Arial"/>
          <w:lang w:val="en-GB"/>
        </w:rPr>
        <w:t xml:space="preserve">iscal consolidation measures </w:t>
      </w:r>
      <w:r w:rsidR="00FD4F85" w:rsidRPr="00E74736">
        <w:rPr>
          <w:rFonts w:ascii="Arial" w:hAnsi="Arial" w:cs="Arial"/>
          <w:lang w:val="en-GB"/>
        </w:rPr>
        <w:t xml:space="preserve">within </w:t>
      </w:r>
      <w:r w:rsidR="006F5E4F" w:rsidRPr="00E74736">
        <w:rPr>
          <w:rFonts w:ascii="Arial" w:hAnsi="Arial" w:cs="Arial"/>
          <w:lang w:val="en-GB"/>
        </w:rPr>
        <w:t>public social protection systems</w:t>
      </w:r>
      <w:r w:rsidR="00A70B4B" w:rsidRPr="00E74736">
        <w:rPr>
          <w:rFonts w:ascii="Arial" w:hAnsi="Arial" w:cs="Arial"/>
          <w:lang w:val="en-GB"/>
        </w:rPr>
        <w:t>, in particular health</w:t>
      </w:r>
      <w:r w:rsidR="006F5E4F" w:rsidRPr="00E74736">
        <w:rPr>
          <w:rFonts w:ascii="Arial" w:hAnsi="Arial" w:cs="Arial"/>
          <w:lang w:val="en-GB"/>
        </w:rPr>
        <w:t xml:space="preserve"> </w:t>
      </w:r>
      <w:r w:rsidR="00924D73" w:rsidRPr="00E74736">
        <w:rPr>
          <w:rFonts w:ascii="Arial" w:hAnsi="Arial" w:cs="Arial"/>
          <w:lang w:val="en-GB"/>
        </w:rPr>
        <w:t xml:space="preserve">in the aftermath of the </w:t>
      </w:r>
      <w:r w:rsidR="006F5E4F" w:rsidRPr="00E74736">
        <w:rPr>
          <w:rFonts w:ascii="Arial" w:hAnsi="Arial" w:cs="Arial"/>
          <w:lang w:val="en-GB"/>
        </w:rPr>
        <w:t xml:space="preserve">2008 crisis </w:t>
      </w:r>
      <w:r w:rsidR="00924D73" w:rsidRPr="00E74736">
        <w:rPr>
          <w:rFonts w:ascii="Arial" w:hAnsi="Arial" w:cs="Arial"/>
          <w:lang w:val="en-GB"/>
        </w:rPr>
        <w:t xml:space="preserve">in a number of European countries </w:t>
      </w:r>
      <w:r w:rsidR="006F5E4F" w:rsidRPr="00E74736">
        <w:rPr>
          <w:rFonts w:ascii="Arial" w:hAnsi="Arial" w:cs="Arial"/>
          <w:lang w:val="en-GB"/>
        </w:rPr>
        <w:t>have weakened the financial capacity of these systems to respond to crisis, potentially exposing governments to new financial, economic and social risks.</w:t>
      </w:r>
      <w:r w:rsidR="00A70B4B" w:rsidRPr="00E74736">
        <w:rPr>
          <w:rFonts w:ascii="Arial" w:hAnsi="Arial" w:cs="Arial"/>
          <w:lang w:val="en-GB"/>
        </w:rPr>
        <w:t xml:space="preserve"> </w:t>
      </w:r>
      <w:r w:rsidR="00A70B4B" w:rsidRPr="00E74736">
        <w:rPr>
          <w:rFonts w:ascii="Arial" w:hAnsi="Arial" w:cs="Arial"/>
          <w:lang w:val="en-GB"/>
        </w:rPr>
        <w:tab/>
      </w:r>
      <w:r w:rsidR="006F5E4F" w:rsidRPr="00E74736">
        <w:rPr>
          <w:rFonts w:ascii="Arial" w:hAnsi="Arial" w:cs="Arial"/>
          <w:lang w:val="en-GB"/>
        </w:rPr>
        <w:br/>
      </w:r>
    </w:p>
    <w:p w:rsidR="000D3C20" w:rsidRPr="00E74736" w:rsidRDefault="00174FCB" w:rsidP="00237E0D">
      <w:pPr>
        <w:numPr>
          <w:ilvl w:val="0"/>
          <w:numId w:val="12"/>
        </w:numPr>
        <w:spacing w:after="0" w:line="360" w:lineRule="auto"/>
        <w:contextualSpacing/>
        <w:jc w:val="both"/>
        <w:rPr>
          <w:rFonts w:ascii="Arial" w:hAnsi="Arial" w:cs="Arial"/>
          <w:lang w:val="en-GB"/>
        </w:rPr>
      </w:pPr>
      <w:r w:rsidRPr="00237E0D">
        <w:rPr>
          <w:rFonts w:ascii="Arial" w:hAnsi="Arial" w:cs="Arial"/>
          <w:lang w:val="en-GB"/>
        </w:rPr>
        <w:t>C</w:t>
      </w:r>
      <w:r w:rsidR="000D3C20" w:rsidRPr="00237E0D">
        <w:rPr>
          <w:rFonts w:ascii="Arial" w:hAnsi="Arial" w:cs="Arial"/>
          <w:lang w:val="en-GB"/>
        </w:rPr>
        <w:t xml:space="preserve">ountries with </w:t>
      </w:r>
      <w:r w:rsidR="00FA3B22" w:rsidRPr="00237E0D">
        <w:rPr>
          <w:rFonts w:ascii="Arial" w:hAnsi="Arial" w:cs="Arial"/>
          <w:lang w:val="en-GB"/>
        </w:rPr>
        <w:t xml:space="preserve">more </w:t>
      </w:r>
      <w:r w:rsidR="000D3C20" w:rsidRPr="00237E0D">
        <w:rPr>
          <w:rFonts w:ascii="Arial" w:hAnsi="Arial" w:cs="Arial"/>
          <w:lang w:val="en-GB"/>
        </w:rPr>
        <w:t xml:space="preserve">fiscal </w:t>
      </w:r>
      <w:r w:rsidR="00CA7174" w:rsidRPr="00237E0D">
        <w:rPr>
          <w:rFonts w:ascii="Arial" w:hAnsi="Arial" w:cs="Arial"/>
          <w:lang w:val="en-GB"/>
        </w:rPr>
        <w:t>space</w:t>
      </w:r>
      <w:r w:rsidR="000D3C20" w:rsidRPr="00237E0D">
        <w:rPr>
          <w:rFonts w:ascii="Arial" w:hAnsi="Arial" w:cs="Arial"/>
          <w:lang w:val="en-GB"/>
        </w:rPr>
        <w:t xml:space="preserve"> </w:t>
      </w:r>
      <w:r w:rsidR="00FD4F85" w:rsidRPr="00237E0D">
        <w:rPr>
          <w:rFonts w:ascii="Arial" w:hAnsi="Arial" w:cs="Arial"/>
          <w:lang w:val="en-GB"/>
        </w:rPr>
        <w:t xml:space="preserve">may be </w:t>
      </w:r>
      <w:r w:rsidR="000D3C20" w:rsidRPr="00237E0D">
        <w:rPr>
          <w:rFonts w:ascii="Arial" w:hAnsi="Arial" w:cs="Arial"/>
          <w:lang w:val="en-GB"/>
        </w:rPr>
        <w:t xml:space="preserve">better </w:t>
      </w:r>
      <w:r w:rsidR="00FD4F85" w:rsidRPr="00237E0D">
        <w:rPr>
          <w:rFonts w:ascii="Arial" w:hAnsi="Arial" w:cs="Arial"/>
          <w:lang w:val="en-GB"/>
        </w:rPr>
        <w:t xml:space="preserve">placed </w:t>
      </w:r>
      <w:r w:rsidR="000D3C20" w:rsidRPr="00237E0D">
        <w:rPr>
          <w:rFonts w:ascii="Arial" w:hAnsi="Arial" w:cs="Arial"/>
          <w:lang w:val="en-GB"/>
        </w:rPr>
        <w:t>to provide financial stimuli</w:t>
      </w:r>
      <w:r w:rsidR="00624A9E" w:rsidRPr="00237E0D">
        <w:rPr>
          <w:rFonts w:ascii="Arial" w:hAnsi="Arial" w:cs="Arial"/>
          <w:lang w:val="en-GB"/>
        </w:rPr>
        <w:t xml:space="preserve"> to respond to the crisis</w:t>
      </w:r>
      <w:r w:rsidR="00FD4F85" w:rsidRPr="00237E0D">
        <w:rPr>
          <w:rFonts w:ascii="Arial" w:hAnsi="Arial" w:cs="Arial"/>
          <w:lang w:val="en-GB"/>
        </w:rPr>
        <w:t xml:space="preserve"> but social protection is not only a question of fiscal space</w:t>
      </w:r>
      <w:r w:rsidR="009B1F52">
        <w:rPr>
          <w:rFonts w:ascii="Arial" w:hAnsi="Arial" w:cs="Arial"/>
          <w:lang w:val="en-GB"/>
        </w:rPr>
        <w:t xml:space="preserve">. It is </w:t>
      </w:r>
      <w:r w:rsidR="009B1F52">
        <w:rPr>
          <w:rFonts w:ascii="Arial" w:hAnsi="Arial" w:cs="Arial"/>
          <w:lang w:val="en-GB"/>
        </w:rPr>
        <w:lastRenderedPageBreak/>
        <w:t xml:space="preserve">also a matter of </w:t>
      </w:r>
      <w:r w:rsidR="00FD4F85" w:rsidRPr="00237E0D">
        <w:rPr>
          <w:rFonts w:ascii="Arial" w:hAnsi="Arial" w:cs="Arial"/>
          <w:lang w:val="en-GB"/>
        </w:rPr>
        <w:t>of political will and commitment to invest in a recovery for all.</w:t>
      </w:r>
      <w:r w:rsidR="00FD4F85">
        <w:rPr>
          <w:rStyle w:val="FootnoteReference"/>
          <w:rFonts w:ascii="Arial" w:hAnsi="Arial" w:cs="Arial"/>
        </w:rPr>
        <w:footnoteReference w:id="16"/>
      </w:r>
      <w:r w:rsidR="00A70B4B" w:rsidRPr="00237E0D">
        <w:rPr>
          <w:rFonts w:ascii="Arial" w:hAnsi="Arial" w:cs="Arial"/>
          <w:lang w:val="en-GB"/>
        </w:rPr>
        <w:t xml:space="preserve"> Poorer countries in the region which nonetheless had invested in social protection</w:t>
      </w:r>
      <w:r w:rsidR="00624A9E" w:rsidRPr="00237E0D">
        <w:rPr>
          <w:rFonts w:ascii="Arial" w:hAnsi="Arial" w:cs="Arial"/>
          <w:lang w:val="en-GB"/>
        </w:rPr>
        <w:t xml:space="preserve"> </w:t>
      </w:r>
      <w:r w:rsidR="00D77139" w:rsidRPr="00237E0D">
        <w:rPr>
          <w:rFonts w:ascii="Arial" w:hAnsi="Arial" w:cs="Arial"/>
          <w:lang w:val="en-GB"/>
        </w:rPr>
        <w:t xml:space="preserve">Investing in social protection is </w:t>
      </w:r>
      <w:r w:rsidR="00A70B4B" w:rsidRPr="00237E0D">
        <w:rPr>
          <w:rFonts w:ascii="Arial" w:hAnsi="Arial" w:cs="Arial"/>
          <w:lang w:val="en-GB"/>
        </w:rPr>
        <w:t xml:space="preserve">a long-term investment in society strengthening economic growth and social cohesion in good times and cushioning both in bad times. </w:t>
      </w:r>
      <w:r w:rsidR="00A70B4B" w:rsidRPr="00E74736">
        <w:rPr>
          <w:rFonts w:ascii="Arial" w:hAnsi="Arial" w:cs="Arial"/>
          <w:lang w:val="en-GB"/>
        </w:rPr>
        <w:t>T</w:t>
      </w:r>
      <w:r w:rsidR="000D3C20" w:rsidRPr="00E74736">
        <w:rPr>
          <w:rFonts w:ascii="Arial" w:hAnsi="Arial" w:cs="Arial"/>
          <w:lang w:val="en-GB"/>
        </w:rPr>
        <w:t xml:space="preserve">ax-financed </w:t>
      </w:r>
      <w:r w:rsidR="003E4EC9" w:rsidRPr="00E74736">
        <w:rPr>
          <w:rFonts w:ascii="Arial" w:hAnsi="Arial" w:cs="Arial"/>
          <w:lang w:val="en-GB"/>
        </w:rPr>
        <w:t>benefits</w:t>
      </w:r>
      <w:r w:rsidR="00FD4F85" w:rsidRPr="00E74736">
        <w:rPr>
          <w:rFonts w:ascii="Arial" w:hAnsi="Arial" w:cs="Arial"/>
          <w:lang w:val="en-GB"/>
        </w:rPr>
        <w:t>,</w:t>
      </w:r>
      <w:r w:rsidR="00624A9E" w:rsidRPr="00E74736">
        <w:rPr>
          <w:rFonts w:ascii="Arial" w:hAnsi="Arial" w:cs="Arial"/>
          <w:lang w:val="en-GB"/>
        </w:rPr>
        <w:t xml:space="preserve"> which tend to be more universal </w:t>
      </w:r>
      <w:r w:rsidR="00FD4F85" w:rsidRPr="00E74736">
        <w:rPr>
          <w:rFonts w:ascii="Arial" w:hAnsi="Arial" w:cs="Arial"/>
          <w:lang w:val="en-GB"/>
        </w:rPr>
        <w:t>in</w:t>
      </w:r>
      <w:r w:rsidR="00624A9E" w:rsidRPr="00E74736">
        <w:rPr>
          <w:rFonts w:ascii="Arial" w:hAnsi="Arial" w:cs="Arial"/>
          <w:lang w:val="en-GB"/>
        </w:rPr>
        <w:t xml:space="preserve"> nature</w:t>
      </w:r>
      <w:r w:rsidR="003E4EC9" w:rsidRPr="00E74736">
        <w:rPr>
          <w:rFonts w:ascii="Arial" w:hAnsi="Arial" w:cs="Arial"/>
          <w:lang w:val="en-GB"/>
        </w:rPr>
        <w:t>,</w:t>
      </w:r>
      <w:r w:rsidR="003D5741" w:rsidRPr="00E74736">
        <w:rPr>
          <w:rFonts w:ascii="Arial" w:hAnsi="Arial" w:cs="Arial"/>
          <w:lang w:val="en-GB"/>
        </w:rPr>
        <w:t xml:space="preserve"> such as universal child benefits</w:t>
      </w:r>
      <w:r w:rsidR="00FD4F85" w:rsidRPr="00E74736">
        <w:rPr>
          <w:rFonts w:ascii="Arial" w:hAnsi="Arial" w:cs="Arial"/>
          <w:lang w:val="en-GB"/>
        </w:rPr>
        <w:t xml:space="preserve">, and </w:t>
      </w:r>
      <w:r w:rsidR="003E4EC9" w:rsidRPr="00E74736">
        <w:rPr>
          <w:rFonts w:ascii="Arial" w:hAnsi="Arial" w:cs="Arial"/>
          <w:lang w:val="en-GB"/>
        </w:rPr>
        <w:t xml:space="preserve">social insurance schemes </w:t>
      </w:r>
      <w:r w:rsidR="00624A9E" w:rsidRPr="00E74736">
        <w:rPr>
          <w:rFonts w:ascii="Arial" w:hAnsi="Arial" w:cs="Arial"/>
          <w:lang w:val="en-GB"/>
        </w:rPr>
        <w:t>are highly relevant in this context</w:t>
      </w:r>
      <w:r w:rsidR="00FD4F85" w:rsidRPr="00E74736">
        <w:rPr>
          <w:rFonts w:ascii="Arial" w:hAnsi="Arial" w:cs="Arial"/>
          <w:lang w:val="en-GB"/>
        </w:rPr>
        <w:t>.</w:t>
      </w:r>
      <w:r w:rsidR="0052269B">
        <w:rPr>
          <w:rStyle w:val="FootnoteReference"/>
          <w:rFonts w:ascii="Arial" w:hAnsi="Arial" w:cs="Arial"/>
        </w:rPr>
        <w:footnoteReference w:id="17"/>
      </w:r>
      <w:r w:rsidR="003E4EC9" w:rsidRPr="00E74736">
        <w:rPr>
          <w:rFonts w:ascii="Arial" w:hAnsi="Arial" w:cs="Arial"/>
          <w:lang w:val="en-GB"/>
        </w:rPr>
        <w:t xml:space="preserve"> </w:t>
      </w:r>
    </w:p>
    <w:p w:rsidR="00FD4F85" w:rsidRPr="00E74736" w:rsidRDefault="00FD4F85" w:rsidP="00237E0D">
      <w:pPr>
        <w:spacing w:after="0" w:line="360" w:lineRule="auto"/>
        <w:contextualSpacing/>
        <w:jc w:val="both"/>
        <w:rPr>
          <w:rFonts w:ascii="Arial" w:hAnsi="Arial" w:cs="Arial"/>
          <w:lang w:val="en-GB"/>
        </w:rPr>
      </w:pPr>
    </w:p>
    <w:p w:rsidR="00101006" w:rsidRPr="00E74736" w:rsidRDefault="00FD4F85" w:rsidP="00237E0D">
      <w:pPr>
        <w:numPr>
          <w:ilvl w:val="0"/>
          <w:numId w:val="12"/>
        </w:numPr>
        <w:spacing w:after="0" w:line="360" w:lineRule="auto"/>
        <w:contextualSpacing/>
        <w:jc w:val="both"/>
        <w:rPr>
          <w:rFonts w:ascii="Arial" w:hAnsi="Arial" w:cs="Arial"/>
          <w:lang w:val="en-GB"/>
        </w:rPr>
      </w:pPr>
      <w:r w:rsidRPr="00E74736">
        <w:rPr>
          <w:rFonts w:ascii="Arial" w:hAnsi="Arial" w:cs="Arial"/>
          <w:lang w:val="en-GB"/>
        </w:rPr>
        <w:t xml:space="preserve">Age </w:t>
      </w:r>
      <w:r w:rsidR="00CD31DF" w:rsidRPr="00E74736">
        <w:rPr>
          <w:rFonts w:ascii="Arial" w:hAnsi="Arial" w:cs="Arial"/>
          <w:lang w:val="en-GB"/>
        </w:rPr>
        <w:t xml:space="preserve">and </w:t>
      </w:r>
      <w:r w:rsidRPr="00E74736">
        <w:rPr>
          <w:rFonts w:ascii="Arial" w:hAnsi="Arial" w:cs="Arial"/>
          <w:lang w:val="en-GB"/>
        </w:rPr>
        <w:t xml:space="preserve">gender </w:t>
      </w:r>
      <w:r w:rsidR="00CD31DF" w:rsidRPr="00E74736">
        <w:rPr>
          <w:rFonts w:ascii="Arial" w:hAnsi="Arial" w:cs="Arial"/>
          <w:lang w:val="en-GB"/>
        </w:rPr>
        <w:t>are intimately connected to the burdens created by responses to the virus and these need to be explicitly considered in order to</w:t>
      </w:r>
      <w:r w:rsidR="000D3C20" w:rsidRPr="00E74736">
        <w:rPr>
          <w:rFonts w:ascii="Arial" w:hAnsi="Arial" w:cs="Arial"/>
          <w:lang w:val="en-GB"/>
        </w:rPr>
        <w:t xml:space="preserve"> develop balanced responses. </w:t>
      </w:r>
      <w:r w:rsidR="00CD31DF" w:rsidRPr="00E74736">
        <w:rPr>
          <w:rFonts w:ascii="Arial" w:hAnsi="Arial" w:cs="Arial"/>
          <w:lang w:val="en-GB"/>
        </w:rPr>
        <w:t>T</w:t>
      </w:r>
      <w:r w:rsidR="00CA7174" w:rsidRPr="00E74736">
        <w:rPr>
          <w:rFonts w:ascii="Arial" w:hAnsi="Arial" w:cs="Arial"/>
          <w:lang w:val="en-GB"/>
        </w:rPr>
        <w:t>here is a serious risk that</w:t>
      </w:r>
      <w:r w:rsidR="00CD31DF" w:rsidRPr="00E74736">
        <w:rPr>
          <w:rFonts w:ascii="Arial" w:hAnsi="Arial" w:cs="Arial"/>
          <w:lang w:val="en-GB"/>
        </w:rPr>
        <w:t xml:space="preserve"> policies aimed at ensuring livelihoods in the short-term and the economic </w:t>
      </w:r>
      <w:r w:rsidR="00CA7174" w:rsidRPr="00E74736">
        <w:rPr>
          <w:rFonts w:ascii="Arial" w:hAnsi="Arial" w:cs="Arial"/>
          <w:lang w:val="en-GB"/>
        </w:rPr>
        <w:t>recovery</w:t>
      </w:r>
      <w:r w:rsidR="00CD31DF" w:rsidRPr="00E74736">
        <w:rPr>
          <w:rFonts w:ascii="Arial" w:hAnsi="Arial" w:cs="Arial"/>
          <w:lang w:val="en-GB"/>
        </w:rPr>
        <w:t xml:space="preserve"> in the medium-term</w:t>
      </w:r>
      <w:r w:rsidR="00CA7174" w:rsidRPr="00E74736">
        <w:rPr>
          <w:rFonts w:ascii="Arial" w:hAnsi="Arial" w:cs="Arial"/>
          <w:lang w:val="en-GB"/>
        </w:rPr>
        <w:t xml:space="preserve"> will </w:t>
      </w:r>
      <w:r w:rsidRPr="00E74736">
        <w:rPr>
          <w:rFonts w:ascii="Arial" w:hAnsi="Arial" w:cs="Arial"/>
          <w:lang w:val="en-GB"/>
        </w:rPr>
        <w:t xml:space="preserve">overlook </w:t>
      </w:r>
      <w:r w:rsidR="00CA7174" w:rsidRPr="00E74736">
        <w:rPr>
          <w:rFonts w:ascii="Arial" w:hAnsi="Arial" w:cs="Arial"/>
          <w:lang w:val="en-GB"/>
        </w:rPr>
        <w:t>women, elderly</w:t>
      </w:r>
      <w:r w:rsidR="0019623F" w:rsidRPr="00E74736">
        <w:rPr>
          <w:rFonts w:ascii="Arial" w:hAnsi="Arial" w:cs="Arial"/>
          <w:lang w:val="en-GB"/>
        </w:rPr>
        <w:t>, children and people with disabilities</w:t>
      </w:r>
      <w:r w:rsidRPr="00E74736">
        <w:rPr>
          <w:rFonts w:ascii="Arial" w:hAnsi="Arial" w:cs="Arial"/>
          <w:lang w:val="en-GB"/>
        </w:rPr>
        <w:t>.</w:t>
      </w:r>
      <w:r w:rsidR="0019623F">
        <w:rPr>
          <w:rStyle w:val="FootnoteReference"/>
          <w:rFonts w:ascii="Arial" w:hAnsi="Arial" w:cs="Arial"/>
        </w:rPr>
        <w:footnoteReference w:id="18"/>
      </w:r>
      <w:r w:rsidR="00CA7174" w:rsidRPr="00E74736">
        <w:rPr>
          <w:rFonts w:ascii="Arial" w:hAnsi="Arial" w:cs="Arial"/>
          <w:lang w:val="en-GB"/>
        </w:rPr>
        <w:t xml:space="preserve"> </w:t>
      </w:r>
      <w:r w:rsidR="00FA3B22" w:rsidRPr="00E74736">
        <w:rPr>
          <w:rFonts w:ascii="Arial" w:hAnsi="Arial" w:cs="Arial"/>
          <w:lang w:val="en-GB"/>
        </w:rPr>
        <w:t xml:space="preserve">Indeed women and children bore the burden of the vast majority of cuts to social protection </w:t>
      </w:r>
      <w:r w:rsidRPr="00E74736">
        <w:rPr>
          <w:rFonts w:ascii="Arial" w:hAnsi="Arial" w:cs="Arial"/>
          <w:lang w:val="en-GB"/>
        </w:rPr>
        <w:t>in some</w:t>
      </w:r>
      <w:r w:rsidR="00FA3B22" w:rsidRPr="00E74736">
        <w:rPr>
          <w:rFonts w:ascii="Arial" w:hAnsi="Arial" w:cs="Arial"/>
          <w:lang w:val="en-GB"/>
        </w:rPr>
        <w:t xml:space="preserve"> European countries.</w:t>
      </w:r>
      <w:r w:rsidR="004B5C19">
        <w:rPr>
          <w:rStyle w:val="FootnoteReference"/>
          <w:rFonts w:ascii="Arial" w:hAnsi="Arial" w:cs="Arial"/>
          <w:lang w:val="en-GB"/>
        </w:rPr>
        <w:footnoteReference w:id="19"/>
      </w:r>
      <w:r w:rsidR="004B5C19">
        <w:rPr>
          <w:rFonts w:ascii="Arial" w:hAnsi="Arial" w:cs="Arial"/>
          <w:lang w:val="en-GB"/>
        </w:rPr>
        <w:t>,</w:t>
      </w:r>
      <w:r w:rsidR="0052269B">
        <w:rPr>
          <w:rStyle w:val="FootnoteReference"/>
          <w:rFonts w:ascii="Arial" w:hAnsi="Arial" w:cs="Arial"/>
        </w:rPr>
        <w:footnoteReference w:id="20"/>
      </w:r>
      <w:r w:rsidRPr="00E74736">
        <w:rPr>
          <w:rFonts w:ascii="Arial" w:hAnsi="Arial" w:cs="Arial"/>
          <w:lang w:val="en-GB"/>
        </w:rPr>
        <w:t xml:space="preserve"> </w:t>
      </w:r>
      <w:r w:rsidR="000D3C20" w:rsidRPr="00E74736">
        <w:rPr>
          <w:rFonts w:ascii="Arial" w:hAnsi="Arial" w:cs="Arial"/>
          <w:lang w:val="en-GB"/>
        </w:rPr>
        <w:t>Following the 2008 crisis child poverty increased while old age poverty decreased suggesting social protection and social spending for the elderly was more effective than that aimed at children and families.</w:t>
      </w:r>
      <w:r w:rsidR="00F038E2">
        <w:rPr>
          <w:rStyle w:val="FootnoteReference"/>
          <w:rFonts w:ascii="Arial" w:hAnsi="Arial" w:cs="Arial"/>
        </w:rPr>
        <w:footnoteReference w:id="21"/>
      </w:r>
      <w:r w:rsidRPr="00E74736">
        <w:rPr>
          <w:rFonts w:ascii="Arial" w:hAnsi="Arial" w:cs="Arial"/>
          <w:lang w:val="en-GB"/>
        </w:rPr>
        <w:t xml:space="preserve"> </w:t>
      </w:r>
    </w:p>
    <w:p w:rsidR="00101006" w:rsidRPr="00E74736" w:rsidRDefault="00101006" w:rsidP="00237E0D">
      <w:pPr>
        <w:spacing w:after="0" w:line="360" w:lineRule="auto"/>
        <w:ind w:left="360"/>
        <w:contextualSpacing/>
        <w:jc w:val="both"/>
        <w:rPr>
          <w:rFonts w:ascii="Arial" w:hAnsi="Arial" w:cs="Arial"/>
          <w:lang w:val="en-GB"/>
        </w:rPr>
      </w:pPr>
    </w:p>
    <w:p w:rsidR="00D06DD8" w:rsidRPr="00E74736" w:rsidRDefault="00CA7174" w:rsidP="00237E0D">
      <w:pPr>
        <w:numPr>
          <w:ilvl w:val="0"/>
          <w:numId w:val="12"/>
        </w:numPr>
        <w:spacing w:after="0" w:line="360" w:lineRule="auto"/>
        <w:contextualSpacing/>
        <w:jc w:val="both"/>
        <w:rPr>
          <w:rFonts w:ascii="Arial" w:hAnsi="Arial" w:cs="Arial"/>
          <w:lang w:val="en-GB"/>
        </w:rPr>
      </w:pPr>
      <w:r w:rsidRPr="00E74736">
        <w:rPr>
          <w:rFonts w:ascii="Arial" w:hAnsi="Arial" w:cs="Arial"/>
          <w:lang w:val="en-GB"/>
        </w:rPr>
        <w:t xml:space="preserve">The impact on the immediate crisis as well as recovery has been found to be greatest through programmes and policies that were well established at the onset of crisis. </w:t>
      </w:r>
      <w:r w:rsidR="00811010" w:rsidRPr="00E74736">
        <w:rPr>
          <w:rFonts w:ascii="Arial" w:hAnsi="Arial" w:cs="Arial"/>
          <w:lang w:val="en-GB"/>
        </w:rPr>
        <w:t>In fact, c</w:t>
      </w:r>
      <w:r w:rsidR="00811010" w:rsidRPr="00E74736">
        <w:rPr>
          <w:rFonts w:ascii="Arial" w:hAnsi="Arial" w:cs="Arial"/>
          <w:iCs/>
          <w:lang w:val="en-GB"/>
        </w:rPr>
        <w:t>ountries best able to diffuse the 2008 crisis' impacts were those that already had comprehensive social protection systems in place</w:t>
      </w:r>
      <w:r w:rsidR="00DC3C36" w:rsidRPr="00E74736">
        <w:rPr>
          <w:rFonts w:ascii="Arial" w:hAnsi="Arial" w:cs="Arial"/>
          <w:iCs/>
          <w:lang w:val="en-GB"/>
        </w:rPr>
        <w:t>.</w:t>
      </w:r>
      <w:r w:rsidR="00DC3C36">
        <w:rPr>
          <w:rStyle w:val="FootnoteReference"/>
          <w:rFonts w:ascii="Arial" w:hAnsi="Arial" w:cs="Arial"/>
        </w:rPr>
        <w:footnoteReference w:id="22"/>
      </w:r>
      <w:r w:rsidR="00811010" w:rsidRPr="00E74736">
        <w:rPr>
          <w:rFonts w:ascii="Arial" w:hAnsi="Arial" w:cs="Arial"/>
          <w:lang w:val="en-GB"/>
        </w:rPr>
        <w:t xml:space="preserve"> </w:t>
      </w:r>
      <w:r w:rsidR="00126B68" w:rsidRPr="00E74736">
        <w:rPr>
          <w:rFonts w:ascii="Arial" w:hAnsi="Arial" w:cs="Arial"/>
          <w:lang w:val="en-GB"/>
        </w:rPr>
        <w:t xml:space="preserve">Schemes already </w:t>
      </w:r>
      <w:r w:rsidR="00126B68" w:rsidRPr="00E74736">
        <w:rPr>
          <w:rFonts w:ascii="Arial" w:hAnsi="Arial" w:cs="Arial"/>
          <w:lang w:val="en-GB"/>
        </w:rPr>
        <w:lastRenderedPageBreak/>
        <w:t>operating provided policy-makers with immediate solutions to respond to the crisis and offer adequate protection to those affected</w:t>
      </w:r>
      <w:r w:rsidR="00126B68">
        <w:rPr>
          <w:rStyle w:val="FootnoteReference"/>
          <w:rFonts w:ascii="Arial" w:hAnsi="Arial" w:cs="Arial"/>
        </w:rPr>
        <w:footnoteReference w:id="23"/>
      </w:r>
      <w:r w:rsidR="00126B68" w:rsidRPr="00E74736">
        <w:rPr>
          <w:rFonts w:ascii="Arial" w:hAnsi="Arial" w:cs="Arial"/>
          <w:lang w:val="en-GB"/>
        </w:rPr>
        <w:t xml:space="preserve">. </w:t>
      </w:r>
      <w:r w:rsidR="00624A9E" w:rsidRPr="00E74736">
        <w:rPr>
          <w:rFonts w:ascii="Arial" w:hAnsi="Arial" w:cs="Arial"/>
          <w:lang w:val="en-GB"/>
        </w:rPr>
        <w:t>At the same time, they</w:t>
      </w:r>
      <w:r w:rsidRPr="00E74736">
        <w:rPr>
          <w:rFonts w:ascii="Arial" w:hAnsi="Arial" w:cs="Arial"/>
          <w:lang w:val="en-GB"/>
        </w:rPr>
        <w:t xml:space="preserve"> could easily be scaled up to include other groups affected by the crisis and also in relation to benefits levels</w:t>
      </w:r>
      <w:r w:rsidR="00103A3C" w:rsidRPr="00E74736">
        <w:rPr>
          <w:rFonts w:ascii="Arial" w:hAnsi="Arial" w:cs="Arial"/>
          <w:lang w:val="en-GB"/>
        </w:rPr>
        <w:t xml:space="preserve"> which allowed to support beneficiaries in a more effective and sustainable way than short-term interventions</w:t>
      </w:r>
      <w:r w:rsidRPr="00E74736">
        <w:rPr>
          <w:rFonts w:ascii="Arial" w:hAnsi="Arial" w:cs="Arial"/>
          <w:lang w:val="en-GB"/>
        </w:rPr>
        <w:t xml:space="preserve">. </w:t>
      </w:r>
      <w:r w:rsidR="00103A3C" w:rsidRPr="00E74736">
        <w:rPr>
          <w:rFonts w:ascii="Arial" w:hAnsi="Arial" w:cs="Arial"/>
          <w:lang w:val="en-GB"/>
        </w:rPr>
        <w:t xml:space="preserve">Also, they </w:t>
      </w:r>
      <w:r w:rsidRPr="00E74736">
        <w:rPr>
          <w:rFonts w:ascii="Arial" w:hAnsi="Arial" w:cs="Arial"/>
          <w:lang w:val="en-GB"/>
        </w:rPr>
        <w:t>tended to be more efficient and cost-effective than facing start-up expenses involve in introducing new programmes</w:t>
      </w:r>
      <w:r w:rsidR="00801576" w:rsidRPr="00E74736">
        <w:rPr>
          <w:rFonts w:ascii="Arial" w:hAnsi="Arial" w:cs="Arial"/>
          <w:lang w:val="en-GB"/>
        </w:rPr>
        <w:t>.</w:t>
      </w:r>
      <w:r>
        <w:rPr>
          <w:rStyle w:val="FootnoteReference"/>
          <w:rFonts w:ascii="Arial" w:hAnsi="Arial" w:cs="Arial"/>
        </w:rPr>
        <w:footnoteReference w:id="24"/>
      </w:r>
      <w:r w:rsidRPr="00E74736">
        <w:rPr>
          <w:rFonts w:ascii="Arial" w:hAnsi="Arial" w:cs="Arial"/>
          <w:lang w:val="en-GB"/>
        </w:rPr>
        <w:t xml:space="preserve"> </w:t>
      </w:r>
      <w:r w:rsidR="00103A3C" w:rsidRPr="00E74736">
        <w:rPr>
          <w:rFonts w:ascii="Arial" w:hAnsi="Arial" w:cs="Arial"/>
          <w:lang w:val="en-GB"/>
        </w:rPr>
        <w:t>This is also true for social protection schemes with limited, but well-functioning programmes. Although limited in coverage</w:t>
      </w:r>
      <w:r w:rsidR="00D06DD8" w:rsidRPr="00E74736">
        <w:rPr>
          <w:rFonts w:ascii="Arial" w:hAnsi="Arial" w:cs="Arial"/>
          <w:lang w:val="en-GB"/>
        </w:rPr>
        <w:t xml:space="preserve"> and far from comprehensive</w:t>
      </w:r>
      <w:r w:rsidR="00103A3C" w:rsidRPr="00E74736">
        <w:rPr>
          <w:rFonts w:ascii="Arial" w:hAnsi="Arial" w:cs="Arial"/>
          <w:lang w:val="en-GB"/>
        </w:rPr>
        <w:t>,</w:t>
      </w:r>
      <w:r w:rsidR="00D06DD8" w:rsidRPr="00E74736">
        <w:rPr>
          <w:rFonts w:ascii="Arial" w:hAnsi="Arial" w:cs="Arial"/>
          <w:lang w:val="en-GB"/>
        </w:rPr>
        <w:t xml:space="preserve"> Central Asian countries with functioning programmes were much more effective in shielding people against sudden crisis situation than those without established systems.</w:t>
      </w:r>
      <w:r w:rsidR="00D06DD8">
        <w:rPr>
          <w:rStyle w:val="FootnoteReference"/>
          <w:rFonts w:ascii="Arial" w:hAnsi="Arial" w:cs="Arial"/>
        </w:rPr>
        <w:footnoteReference w:id="25"/>
      </w:r>
      <w:r w:rsidR="00D06DD8" w:rsidRPr="00E74736">
        <w:rPr>
          <w:rFonts w:ascii="Arial" w:hAnsi="Arial" w:cs="Arial"/>
          <w:lang w:val="en-GB"/>
        </w:rPr>
        <w:t xml:space="preserve">  </w:t>
      </w:r>
    </w:p>
    <w:p w:rsidR="00D06DD8" w:rsidRPr="00E74736" w:rsidRDefault="00D06DD8" w:rsidP="00237E0D">
      <w:pPr>
        <w:spacing w:after="0" w:line="360" w:lineRule="auto"/>
        <w:ind w:left="720"/>
        <w:contextualSpacing/>
        <w:jc w:val="both"/>
        <w:rPr>
          <w:rFonts w:ascii="Arial" w:hAnsi="Arial" w:cs="Arial"/>
          <w:lang w:val="en-GB"/>
        </w:rPr>
      </w:pPr>
    </w:p>
    <w:p w:rsidR="00624A9E" w:rsidRPr="0039176D" w:rsidRDefault="000D3C20" w:rsidP="00237E0D">
      <w:pPr>
        <w:spacing w:after="0" w:line="360" w:lineRule="auto"/>
        <w:contextualSpacing/>
        <w:jc w:val="both"/>
        <w:rPr>
          <w:rStyle w:val="Heading1Char"/>
        </w:rPr>
      </w:pPr>
      <w:r w:rsidRPr="00E74736">
        <w:rPr>
          <w:rFonts w:ascii="Arial" w:hAnsi="Arial" w:cs="Arial"/>
          <w:lang w:val="en-GB"/>
        </w:rPr>
        <w:t xml:space="preserve"> </w:t>
      </w:r>
    </w:p>
    <w:p w:rsidR="003F1E8B" w:rsidRPr="00450D8E" w:rsidRDefault="006F7E13" w:rsidP="00237E0D">
      <w:pPr>
        <w:spacing w:after="0" w:line="360" w:lineRule="auto"/>
        <w:contextualSpacing/>
        <w:jc w:val="both"/>
        <w:rPr>
          <w:rStyle w:val="Heading1Char"/>
          <w:lang w:val="en-GB"/>
        </w:rPr>
      </w:pPr>
      <w:bookmarkStart w:id="7" w:name="_Toc37880006"/>
      <w:r w:rsidRPr="00237E0D">
        <w:rPr>
          <w:rStyle w:val="Heading1Char"/>
          <w:lang w:val="en-GB"/>
        </w:rPr>
        <w:t xml:space="preserve">2 </w:t>
      </w:r>
      <w:r w:rsidR="00305202" w:rsidRPr="00237E0D">
        <w:rPr>
          <w:rStyle w:val="Heading1Char"/>
          <w:lang w:val="en-GB"/>
        </w:rPr>
        <w:t xml:space="preserve">Challenges posed by inadequate social </w:t>
      </w:r>
      <w:bookmarkStart w:id="8" w:name="_Hlk36200904"/>
      <w:r w:rsidR="00305202" w:rsidRPr="00237E0D">
        <w:rPr>
          <w:rStyle w:val="Heading1Char"/>
          <w:lang w:val="en-GB"/>
        </w:rPr>
        <w:t>protection</w:t>
      </w:r>
      <w:r w:rsidR="00C157BF" w:rsidRPr="00237E0D">
        <w:rPr>
          <w:rStyle w:val="Heading1Char"/>
          <w:lang w:val="en-GB"/>
        </w:rPr>
        <w:t xml:space="preserve"> coverage</w:t>
      </w:r>
      <w:bookmarkEnd w:id="7"/>
      <w:r w:rsidR="00305202" w:rsidRPr="00237E0D">
        <w:rPr>
          <w:rStyle w:val="Heading1Char"/>
          <w:lang w:val="en-GB"/>
        </w:rPr>
        <w:t xml:space="preserve"> </w:t>
      </w:r>
      <w:bookmarkStart w:id="9" w:name="_Hlk37939209"/>
      <w:r w:rsidR="00106F27" w:rsidRPr="00450D8E">
        <w:rPr>
          <w:rStyle w:val="Heading1Char"/>
          <w:lang w:val="en-GB"/>
        </w:rPr>
        <w:t xml:space="preserve">and policy options to address them </w:t>
      </w:r>
    </w:p>
    <w:bookmarkEnd w:id="9"/>
    <w:p w:rsidR="00E32336" w:rsidRPr="00237E0D" w:rsidRDefault="00E32336" w:rsidP="00237E0D">
      <w:pPr>
        <w:spacing w:after="0" w:line="360" w:lineRule="auto"/>
        <w:contextualSpacing/>
        <w:jc w:val="both"/>
        <w:rPr>
          <w:rFonts w:ascii="Arial" w:hAnsi="Arial" w:cs="Arial"/>
          <w:lang w:val="en-GB"/>
        </w:rPr>
      </w:pPr>
    </w:p>
    <w:bookmarkEnd w:id="8"/>
    <w:p w:rsidR="00C95CAD" w:rsidRPr="00CA21D4" w:rsidRDefault="00EE2897" w:rsidP="00237E0D">
      <w:pPr>
        <w:spacing w:line="360" w:lineRule="auto"/>
        <w:jc w:val="both"/>
        <w:rPr>
          <w:rFonts w:ascii="Arial" w:hAnsi="Arial" w:cs="Arial"/>
          <w:lang w:val="en-GB"/>
        </w:rPr>
      </w:pPr>
      <w:r w:rsidRPr="00E74736">
        <w:rPr>
          <w:rFonts w:ascii="Arial" w:hAnsi="Arial" w:cs="Arial"/>
          <w:lang w:val="en-GB"/>
        </w:rPr>
        <w:t>The Covid</w:t>
      </w:r>
      <w:r w:rsidR="00CD31DF" w:rsidRPr="00E74736">
        <w:rPr>
          <w:rFonts w:ascii="Arial" w:hAnsi="Arial" w:cs="Arial"/>
          <w:lang w:val="en-GB"/>
        </w:rPr>
        <w:t>-</w:t>
      </w:r>
      <w:r w:rsidRPr="00E74736">
        <w:rPr>
          <w:rFonts w:ascii="Arial" w:hAnsi="Arial" w:cs="Arial"/>
          <w:lang w:val="en-GB"/>
        </w:rPr>
        <w:t xml:space="preserve">19 </w:t>
      </w:r>
      <w:r w:rsidR="003A0BA8" w:rsidRPr="00E74736">
        <w:rPr>
          <w:rFonts w:ascii="Arial" w:hAnsi="Arial" w:cs="Arial"/>
          <w:lang w:val="en-GB"/>
        </w:rPr>
        <w:t xml:space="preserve">pandemic </w:t>
      </w:r>
      <w:r w:rsidRPr="00E74736">
        <w:rPr>
          <w:rFonts w:ascii="Arial" w:hAnsi="Arial" w:cs="Arial"/>
          <w:lang w:val="en-GB"/>
        </w:rPr>
        <w:t>exposed critical gaps in</w:t>
      </w:r>
      <w:r w:rsidR="00C95CAD" w:rsidRPr="00E74736">
        <w:rPr>
          <w:rFonts w:ascii="Arial" w:hAnsi="Arial" w:cs="Arial"/>
          <w:lang w:val="en-GB"/>
        </w:rPr>
        <w:t xml:space="preserve"> social protection coverage for different types of benefits. In a first instance, it highlighted important gaps in</w:t>
      </w:r>
      <w:r w:rsidRPr="00E74736">
        <w:rPr>
          <w:rFonts w:ascii="Arial" w:hAnsi="Arial" w:cs="Arial"/>
          <w:lang w:val="en-GB"/>
        </w:rPr>
        <w:t xml:space="preserve"> </w:t>
      </w:r>
      <w:r w:rsidR="007145C0" w:rsidRPr="00E74736">
        <w:rPr>
          <w:rFonts w:ascii="Arial" w:hAnsi="Arial" w:cs="Arial"/>
          <w:lang w:val="en-GB"/>
        </w:rPr>
        <w:t xml:space="preserve">health and </w:t>
      </w:r>
      <w:r w:rsidRPr="00E74736">
        <w:rPr>
          <w:rFonts w:ascii="Arial" w:hAnsi="Arial" w:cs="Arial"/>
          <w:lang w:val="en-GB"/>
        </w:rPr>
        <w:t>sickness benefit coverage for large numbers of workers</w:t>
      </w:r>
      <w:r w:rsidR="00BF410B" w:rsidRPr="00E74736">
        <w:rPr>
          <w:rFonts w:ascii="Arial" w:hAnsi="Arial" w:cs="Arial"/>
          <w:lang w:val="en-GB"/>
        </w:rPr>
        <w:t>, which</w:t>
      </w:r>
      <w:r w:rsidRPr="00E74736">
        <w:rPr>
          <w:rFonts w:ascii="Arial" w:hAnsi="Arial" w:cs="Arial"/>
          <w:lang w:val="en-GB"/>
        </w:rPr>
        <w:t xml:space="preserve"> constitute</w:t>
      </w:r>
      <w:r w:rsidR="00BF410B" w:rsidRPr="00E74736">
        <w:rPr>
          <w:rFonts w:ascii="Arial" w:hAnsi="Arial" w:cs="Arial"/>
          <w:lang w:val="en-GB"/>
        </w:rPr>
        <w:t>s</w:t>
      </w:r>
      <w:r w:rsidRPr="00E74736">
        <w:rPr>
          <w:rFonts w:ascii="Arial" w:hAnsi="Arial" w:cs="Arial"/>
          <w:lang w:val="en-GB"/>
        </w:rPr>
        <w:t xml:space="preserve"> a critical challenge for public health and income security. </w:t>
      </w:r>
      <w:r w:rsidR="00C95CAD" w:rsidRPr="00E74736">
        <w:rPr>
          <w:rFonts w:ascii="Arial" w:hAnsi="Arial" w:cs="Arial"/>
          <w:lang w:val="en-GB"/>
        </w:rPr>
        <w:t>Latest ILO estimates indicate that a little over 85 per cent of the labour force in Europe and Central Asia is legally covered</w:t>
      </w:r>
      <w:r w:rsidR="00CA21D4">
        <w:rPr>
          <w:rFonts w:ascii="Arial" w:hAnsi="Arial" w:cs="Arial"/>
          <w:lang w:val="en-GB"/>
        </w:rPr>
        <w:t>, but de facto</w:t>
      </w:r>
      <w:r w:rsidR="008F28E5" w:rsidRPr="00E74736">
        <w:rPr>
          <w:rFonts w:ascii="Arial" w:hAnsi="Arial" w:cs="Arial"/>
          <w:lang w:val="en-GB"/>
        </w:rPr>
        <w:t xml:space="preserve"> coverage </w:t>
      </w:r>
      <w:r w:rsidR="00CA21D4" w:rsidRPr="00E74736">
        <w:rPr>
          <w:rFonts w:ascii="Arial" w:hAnsi="Arial" w:cs="Arial"/>
          <w:lang w:val="en-GB"/>
        </w:rPr>
        <w:t>is</w:t>
      </w:r>
      <w:r w:rsidR="008F28E5" w:rsidRPr="00E74736">
        <w:rPr>
          <w:rFonts w:ascii="Arial" w:hAnsi="Arial" w:cs="Arial"/>
          <w:lang w:val="en-GB"/>
        </w:rPr>
        <w:t xml:space="preserve"> </w:t>
      </w:r>
      <w:r w:rsidR="00CA21D4">
        <w:rPr>
          <w:rFonts w:ascii="Arial" w:hAnsi="Arial" w:cs="Arial"/>
          <w:lang w:val="en-GB"/>
        </w:rPr>
        <w:t xml:space="preserve">likely </w:t>
      </w:r>
      <w:r w:rsidR="008F28E5" w:rsidRPr="00E74736">
        <w:rPr>
          <w:rFonts w:ascii="Arial" w:hAnsi="Arial" w:cs="Arial"/>
          <w:lang w:val="en-GB"/>
        </w:rPr>
        <w:t xml:space="preserve">much lower due to practical barriers of access and/or under-registration. </w:t>
      </w:r>
      <w:r w:rsidR="00CA21D4">
        <w:rPr>
          <w:rFonts w:ascii="Arial" w:hAnsi="Arial" w:cs="Arial"/>
          <w:lang w:val="en-GB"/>
        </w:rPr>
        <w:t xml:space="preserve">Of concern is the </w:t>
      </w:r>
      <w:r w:rsidR="008F28E5" w:rsidRPr="00E74736">
        <w:rPr>
          <w:rFonts w:ascii="Arial" w:hAnsi="Arial" w:cs="Arial"/>
          <w:lang w:val="en-GB"/>
        </w:rPr>
        <w:t xml:space="preserve">fact that this </w:t>
      </w:r>
      <w:r w:rsidR="007145C0" w:rsidRPr="00E74736">
        <w:rPr>
          <w:rFonts w:ascii="Arial" w:hAnsi="Arial" w:cs="Arial"/>
          <w:lang w:val="en-GB"/>
        </w:rPr>
        <w:t xml:space="preserve">group represents </w:t>
      </w:r>
      <w:r w:rsidR="00C95CAD" w:rsidRPr="00E74736">
        <w:rPr>
          <w:rFonts w:ascii="Arial" w:hAnsi="Arial" w:cs="Arial"/>
          <w:lang w:val="en-GB"/>
        </w:rPr>
        <w:t xml:space="preserve">less than half of the </w:t>
      </w:r>
      <w:r w:rsidR="008F28E5" w:rsidRPr="00E74736">
        <w:rPr>
          <w:rFonts w:ascii="Arial" w:hAnsi="Arial" w:cs="Arial"/>
          <w:lang w:val="en-GB"/>
        </w:rPr>
        <w:t xml:space="preserve">formal </w:t>
      </w:r>
      <w:r w:rsidR="00C95CAD" w:rsidRPr="00E74736">
        <w:rPr>
          <w:rFonts w:ascii="Arial" w:hAnsi="Arial" w:cs="Arial"/>
          <w:lang w:val="en-GB"/>
        </w:rPr>
        <w:t>working age population</w:t>
      </w:r>
      <w:r w:rsidR="007145C0" w:rsidRPr="00E74736">
        <w:rPr>
          <w:rFonts w:ascii="Arial" w:hAnsi="Arial" w:cs="Arial"/>
          <w:lang w:val="en-GB"/>
        </w:rPr>
        <w:t xml:space="preserve"> in the region</w:t>
      </w:r>
      <w:r w:rsidR="008F28E5" w:rsidRPr="00E74736">
        <w:rPr>
          <w:rFonts w:ascii="Arial" w:hAnsi="Arial" w:cs="Arial"/>
          <w:lang w:val="en-GB"/>
        </w:rPr>
        <w:t xml:space="preserve"> with segments of informal workers growing overall, but being particularly high in Central Asia</w:t>
      </w:r>
      <w:r w:rsidR="00C95CAD" w:rsidRPr="00E74736">
        <w:rPr>
          <w:rFonts w:ascii="Arial" w:hAnsi="Arial" w:cs="Arial"/>
          <w:lang w:val="en-GB"/>
        </w:rPr>
        <w:t>.</w:t>
      </w:r>
      <w:r w:rsidR="00C95CAD">
        <w:rPr>
          <w:rStyle w:val="FootnoteReference"/>
          <w:rFonts w:ascii="Arial" w:hAnsi="Arial" w:cs="Arial"/>
        </w:rPr>
        <w:footnoteReference w:id="26"/>
      </w:r>
      <w:r w:rsidR="00C95CAD" w:rsidRPr="00E74736">
        <w:rPr>
          <w:rFonts w:ascii="Arial" w:hAnsi="Arial" w:cs="Arial"/>
          <w:lang w:val="en-GB"/>
        </w:rPr>
        <w:t xml:space="preserve"> </w:t>
      </w:r>
      <w:r w:rsidR="004B5C19" w:rsidRPr="004B5C19">
        <w:rPr>
          <w:rFonts w:ascii="Arial" w:hAnsi="Arial" w:cs="Arial"/>
          <w:lang w:val="en-GB"/>
        </w:rPr>
        <w:t xml:space="preserve">Many self-employed workers, workers in non-standard employment, those </w:t>
      </w:r>
      <w:r w:rsidR="004B5C19" w:rsidRPr="004B5C19">
        <w:rPr>
          <w:rFonts w:ascii="Arial" w:hAnsi="Arial" w:cs="Arial"/>
          <w:lang w:val="en-GB"/>
        </w:rPr>
        <w:lastRenderedPageBreak/>
        <w:t>working in the informal economy are insufficiently covered</w:t>
      </w:r>
      <w:r w:rsidR="004B5C19">
        <w:rPr>
          <w:rFonts w:ascii="Arial" w:hAnsi="Arial" w:cs="Arial"/>
          <w:lang w:val="en-GB"/>
        </w:rPr>
        <w:t xml:space="preserve"> or not covered at all</w:t>
      </w:r>
      <w:r w:rsidR="004B5C19" w:rsidRPr="004B5C19">
        <w:rPr>
          <w:rFonts w:ascii="Arial" w:hAnsi="Arial" w:cs="Arial"/>
          <w:lang w:val="en-GB"/>
        </w:rPr>
        <w:t>; many of them women and disadvantaged groups</w:t>
      </w:r>
      <w:r w:rsidRPr="00E74736">
        <w:rPr>
          <w:rFonts w:ascii="Arial" w:hAnsi="Arial" w:cs="Arial"/>
          <w:lang w:val="en-GB"/>
        </w:rPr>
        <w:t xml:space="preserve">. </w:t>
      </w:r>
      <w:r w:rsidR="00603EB6" w:rsidRPr="00E74736">
        <w:rPr>
          <w:rFonts w:ascii="Arial" w:hAnsi="Arial" w:cs="Arial"/>
          <w:lang w:val="en-GB"/>
        </w:rPr>
        <w:t xml:space="preserve">These gaps are of </w:t>
      </w:r>
      <w:r w:rsidR="00CA21D4" w:rsidRPr="00E74736">
        <w:rPr>
          <w:rFonts w:ascii="Arial" w:hAnsi="Arial" w:cs="Arial"/>
          <w:lang w:val="en-GB"/>
        </w:rPr>
        <w:t>importance</w:t>
      </w:r>
      <w:r w:rsidR="00603EB6" w:rsidRPr="00E74736">
        <w:rPr>
          <w:rFonts w:ascii="Arial" w:hAnsi="Arial" w:cs="Arial"/>
          <w:lang w:val="en-GB"/>
        </w:rPr>
        <w:t xml:space="preserve"> in the E</w:t>
      </w:r>
      <w:r w:rsidR="00CA21D4">
        <w:rPr>
          <w:rFonts w:ascii="Arial" w:hAnsi="Arial" w:cs="Arial"/>
          <w:lang w:val="en-GB"/>
        </w:rPr>
        <w:t>uro</w:t>
      </w:r>
      <w:r w:rsidR="00603EB6" w:rsidRPr="00E74736">
        <w:rPr>
          <w:rFonts w:ascii="Arial" w:hAnsi="Arial" w:cs="Arial"/>
          <w:lang w:val="en-GB"/>
        </w:rPr>
        <w:t xml:space="preserve"> Region as </w:t>
      </w:r>
      <w:r w:rsidR="003A0BA8">
        <w:rPr>
          <w:rFonts w:ascii="Arial" w:hAnsi="Arial" w:cs="Arial"/>
          <w:lang w:val="en-US"/>
        </w:rPr>
        <w:t>i</w:t>
      </w:r>
      <w:r w:rsidR="00603EB6" w:rsidRPr="00603EB6">
        <w:rPr>
          <w:rFonts w:ascii="Arial" w:hAnsi="Arial" w:cs="Arial"/>
          <w:lang w:val="en-US"/>
        </w:rPr>
        <w:t>nformal and precarious employment has been increasing as a share of employment</w:t>
      </w:r>
      <w:r w:rsidR="00CD31DF">
        <w:rPr>
          <w:rFonts w:ascii="Arial" w:hAnsi="Arial" w:cs="Arial"/>
          <w:lang w:val="en-US"/>
        </w:rPr>
        <w:t>,</w:t>
      </w:r>
      <w:r w:rsidR="00603EB6" w:rsidRPr="00603EB6">
        <w:rPr>
          <w:rFonts w:ascii="Arial" w:hAnsi="Arial" w:cs="Arial"/>
          <w:lang w:val="en-US"/>
        </w:rPr>
        <w:t xml:space="preserve"> leaving large swath</w:t>
      </w:r>
      <w:r w:rsidR="00F85C05">
        <w:rPr>
          <w:rFonts w:ascii="Arial" w:hAnsi="Arial" w:cs="Arial"/>
          <w:lang w:val="en-US"/>
        </w:rPr>
        <w:t>e</w:t>
      </w:r>
      <w:r w:rsidR="00603EB6" w:rsidRPr="00603EB6">
        <w:rPr>
          <w:rFonts w:ascii="Arial" w:hAnsi="Arial" w:cs="Arial"/>
          <w:lang w:val="en-US"/>
        </w:rPr>
        <w:t xml:space="preserve">s of the population without </w:t>
      </w:r>
      <w:r w:rsidR="004B5C19">
        <w:rPr>
          <w:rFonts w:ascii="Arial" w:hAnsi="Arial" w:cs="Arial"/>
          <w:lang w:val="en-US"/>
        </w:rPr>
        <w:t>social protection</w:t>
      </w:r>
      <w:r w:rsidR="00BF410B">
        <w:rPr>
          <w:rFonts w:ascii="Arial" w:hAnsi="Arial" w:cs="Arial"/>
          <w:lang w:val="en-US"/>
        </w:rPr>
        <w:t xml:space="preserve"> </w:t>
      </w:r>
      <w:r w:rsidR="00603EB6" w:rsidRPr="00603EB6">
        <w:rPr>
          <w:rFonts w:ascii="Arial" w:hAnsi="Arial" w:cs="Arial"/>
          <w:lang w:val="en-US"/>
        </w:rPr>
        <w:t>coverage</w:t>
      </w:r>
      <w:r w:rsidR="00603EB6">
        <w:rPr>
          <w:rFonts w:ascii="Arial" w:hAnsi="Arial" w:cs="Arial"/>
          <w:lang w:val="en-US"/>
        </w:rPr>
        <w:t xml:space="preserve">. </w:t>
      </w:r>
    </w:p>
    <w:p w:rsidR="00BD180B" w:rsidRPr="00E74736" w:rsidRDefault="00A215C4" w:rsidP="00237E0D">
      <w:pPr>
        <w:spacing w:after="0" w:line="360" w:lineRule="auto"/>
        <w:contextualSpacing/>
        <w:jc w:val="both"/>
        <w:rPr>
          <w:rFonts w:ascii="Arial" w:hAnsi="Arial" w:cs="Arial"/>
          <w:lang w:val="en-GB"/>
        </w:rPr>
      </w:pPr>
      <w:r>
        <w:rPr>
          <w:rFonts w:ascii="Arial" w:hAnsi="Arial" w:cs="Arial"/>
          <w:lang w:val="en-US"/>
        </w:rPr>
        <w:t xml:space="preserve">In fact, this </w:t>
      </w:r>
      <w:r w:rsidR="00896650" w:rsidRPr="00E74736">
        <w:rPr>
          <w:rFonts w:ascii="Arial" w:hAnsi="Arial" w:cs="Arial"/>
          <w:lang w:val="en-GB"/>
        </w:rPr>
        <w:t>crisis highligh</w:t>
      </w:r>
      <w:r w:rsidRPr="00E74736">
        <w:rPr>
          <w:rFonts w:ascii="Arial" w:hAnsi="Arial" w:cs="Arial"/>
          <w:lang w:val="en-GB"/>
        </w:rPr>
        <w:t xml:space="preserve">ts </w:t>
      </w:r>
      <w:r w:rsidR="00CD31DF" w:rsidRPr="00E74736">
        <w:rPr>
          <w:rFonts w:ascii="Arial" w:hAnsi="Arial" w:cs="Arial"/>
          <w:lang w:val="en-GB"/>
        </w:rPr>
        <w:t xml:space="preserve">that many of the most essential occupations are also those with the greatest deficits in terms of </w:t>
      </w:r>
      <w:r w:rsidR="00896650" w:rsidRPr="00E74736">
        <w:rPr>
          <w:rFonts w:ascii="Arial" w:hAnsi="Arial" w:cs="Arial"/>
          <w:lang w:val="en-GB"/>
        </w:rPr>
        <w:t>decent work</w:t>
      </w:r>
      <w:r w:rsidR="00CD31DF" w:rsidRPr="00E74736">
        <w:rPr>
          <w:rFonts w:ascii="Arial" w:hAnsi="Arial" w:cs="Arial"/>
          <w:lang w:val="en-GB"/>
        </w:rPr>
        <w:t>ing conditions and pay. These include but are not limited to d</w:t>
      </w:r>
      <w:r w:rsidR="00896650" w:rsidRPr="00E74736">
        <w:rPr>
          <w:rFonts w:ascii="Arial" w:hAnsi="Arial" w:cs="Arial"/>
          <w:lang w:val="en-GB"/>
        </w:rPr>
        <w:t xml:space="preserve">elivery </w:t>
      </w:r>
      <w:r w:rsidR="002901F7" w:rsidRPr="00E74736">
        <w:rPr>
          <w:rFonts w:ascii="Arial" w:hAnsi="Arial" w:cs="Arial"/>
          <w:lang w:val="en-GB"/>
        </w:rPr>
        <w:t>workers</w:t>
      </w:r>
      <w:r w:rsidR="00896650" w:rsidRPr="00E74736">
        <w:rPr>
          <w:rFonts w:ascii="Arial" w:hAnsi="Arial" w:cs="Arial"/>
          <w:lang w:val="en-GB"/>
        </w:rPr>
        <w:t xml:space="preserve">, </w:t>
      </w:r>
      <w:r w:rsidR="008F28E5" w:rsidRPr="00E74736">
        <w:rPr>
          <w:rFonts w:ascii="Arial" w:hAnsi="Arial" w:cs="Arial"/>
          <w:lang w:val="en-GB"/>
        </w:rPr>
        <w:t xml:space="preserve">workers in the food production, in particular agricultural workers, </w:t>
      </w:r>
      <w:r w:rsidR="00896650" w:rsidRPr="00E74736">
        <w:rPr>
          <w:rFonts w:ascii="Arial" w:hAnsi="Arial" w:cs="Arial"/>
          <w:lang w:val="en-GB"/>
        </w:rPr>
        <w:t>warehouse workers</w:t>
      </w:r>
      <w:r w:rsidR="002901F7" w:rsidRPr="00E74736">
        <w:rPr>
          <w:rFonts w:ascii="Arial" w:hAnsi="Arial" w:cs="Arial"/>
          <w:lang w:val="en-GB"/>
        </w:rPr>
        <w:t>, cleaners, domestic</w:t>
      </w:r>
      <w:r w:rsidR="00896650" w:rsidRPr="00E74736">
        <w:rPr>
          <w:rFonts w:ascii="Arial" w:hAnsi="Arial" w:cs="Arial"/>
          <w:lang w:val="en-GB"/>
        </w:rPr>
        <w:t xml:space="preserve"> </w:t>
      </w:r>
      <w:r w:rsidR="00CD31DF" w:rsidRPr="00E74736">
        <w:rPr>
          <w:rFonts w:ascii="Arial" w:hAnsi="Arial" w:cs="Arial"/>
          <w:lang w:val="en-GB"/>
        </w:rPr>
        <w:t>workers</w:t>
      </w:r>
      <w:r w:rsidR="00896650" w:rsidRPr="00E74736">
        <w:rPr>
          <w:rFonts w:ascii="Arial" w:hAnsi="Arial" w:cs="Arial"/>
          <w:lang w:val="en-GB"/>
        </w:rPr>
        <w:t xml:space="preserve"> as well as workers on temporary jobs in the health and care sectors</w:t>
      </w:r>
      <w:r w:rsidR="00CD31DF" w:rsidRPr="00E74736">
        <w:rPr>
          <w:rFonts w:ascii="Arial" w:hAnsi="Arial" w:cs="Arial"/>
          <w:lang w:val="en-GB"/>
        </w:rPr>
        <w:t xml:space="preserve">. Many of these have a very clear gender aspect to them, such </w:t>
      </w:r>
      <w:r w:rsidR="00896650" w:rsidRPr="00E74736">
        <w:rPr>
          <w:rFonts w:ascii="Arial" w:hAnsi="Arial" w:cs="Arial"/>
          <w:lang w:val="en-GB"/>
        </w:rPr>
        <w:t>cleaning personnel</w:t>
      </w:r>
      <w:r w:rsidR="00CD31DF" w:rsidRPr="00E74736">
        <w:rPr>
          <w:rFonts w:ascii="Arial" w:hAnsi="Arial" w:cs="Arial"/>
          <w:lang w:val="en-GB"/>
        </w:rPr>
        <w:t xml:space="preserve"> and</w:t>
      </w:r>
      <w:r w:rsidR="00896650" w:rsidRPr="00E74736">
        <w:rPr>
          <w:rFonts w:ascii="Arial" w:hAnsi="Arial" w:cs="Arial"/>
          <w:lang w:val="en-GB"/>
        </w:rPr>
        <w:t xml:space="preserve"> carers</w:t>
      </w:r>
      <w:r w:rsidR="00CD31DF" w:rsidRPr="00E74736">
        <w:rPr>
          <w:rFonts w:ascii="Arial" w:hAnsi="Arial" w:cs="Arial"/>
          <w:lang w:val="en-GB"/>
        </w:rPr>
        <w:t xml:space="preserve">. </w:t>
      </w:r>
      <w:r w:rsidR="00EE2897" w:rsidRPr="00E74736">
        <w:rPr>
          <w:rFonts w:ascii="Arial" w:hAnsi="Arial" w:cs="Arial"/>
          <w:lang w:val="en-GB"/>
        </w:rPr>
        <w:t xml:space="preserve">Workers who cannot rely on sickness benefits </w:t>
      </w:r>
      <w:r w:rsidR="00BF410B" w:rsidRPr="00E74736">
        <w:rPr>
          <w:rFonts w:ascii="Arial" w:hAnsi="Arial" w:cs="Arial"/>
          <w:lang w:val="en-GB"/>
        </w:rPr>
        <w:t>during</w:t>
      </w:r>
      <w:r w:rsidR="00EE2897" w:rsidRPr="00E74736">
        <w:rPr>
          <w:rFonts w:ascii="Arial" w:hAnsi="Arial" w:cs="Arial"/>
          <w:lang w:val="en-GB"/>
        </w:rPr>
        <w:t xml:space="preserve"> sick leave may be </w:t>
      </w:r>
      <w:r w:rsidR="008A7718">
        <w:rPr>
          <w:rFonts w:ascii="Arial" w:hAnsi="Arial" w:cs="Arial"/>
          <w:lang w:val="en-GB"/>
        </w:rPr>
        <w:t>compelled</w:t>
      </w:r>
      <w:r w:rsidR="00EE2897" w:rsidRPr="00E74736">
        <w:rPr>
          <w:rFonts w:ascii="Arial" w:hAnsi="Arial" w:cs="Arial"/>
          <w:lang w:val="en-GB"/>
        </w:rPr>
        <w:t xml:space="preserve"> to report to work while sick or </w:t>
      </w:r>
      <w:r w:rsidR="00F85C05" w:rsidRPr="00E74736">
        <w:rPr>
          <w:rFonts w:ascii="Arial" w:hAnsi="Arial" w:cs="Arial"/>
          <w:lang w:val="en-GB"/>
        </w:rPr>
        <w:t>feel</w:t>
      </w:r>
      <w:r w:rsidR="00EE2897" w:rsidRPr="00E74736">
        <w:rPr>
          <w:rFonts w:ascii="Arial" w:hAnsi="Arial" w:cs="Arial"/>
          <w:lang w:val="en-GB"/>
        </w:rPr>
        <w:t xml:space="preserve"> reluctant to self-isolate, thereby potentially passing on the virus to colleagues and clients. </w:t>
      </w:r>
      <w:r w:rsidR="00F85C05" w:rsidRPr="00E74736">
        <w:rPr>
          <w:rFonts w:ascii="Arial" w:hAnsi="Arial" w:cs="Arial"/>
          <w:lang w:val="en-GB"/>
        </w:rPr>
        <w:t>A l</w:t>
      </w:r>
      <w:r w:rsidR="00EE2897" w:rsidRPr="00E74736">
        <w:rPr>
          <w:rFonts w:ascii="Arial" w:hAnsi="Arial" w:cs="Arial"/>
          <w:lang w:val="en-GB"/>
        </w:rPr>
        <w:t>ack of universal coverage of sickness benefits is thus one of the major challenges for the success of virus containment strategies</w:t>
      </w:r>
      <w:r w:rsidR="00CD31DF" w:rsidRPr="00E74736">
        <w:rPr>
          <w:rFonts w:ascii="Arial" w:hAnsi="Arial" w:cs="Arial"/>
          <w:lang w:val="en-GB"/>
        </w:rPr>
        <w:t>, especially going forward when formal lockdowns are relaxed</w:t>
      </w:r>
      <w:r w:rsidR="00EE2897" w:rsidRPr="00E74736">
        <w:rPr>
          <w:rFonts w:ascii="Arial" w:hAnsi="Arial" w:cs="Arial"/>
          <w:lang w:val="en-GB"/>
        </w:rPr>
        <w:t>.</w:t>
      </w:r>
      <w:r w:rsidR="005C56C6" w:rsidRPr="00A215C4">
        <w:rPr>
          <w:rStyle w:val="FootnoteReference"/>
          <w:rFonts w:ascii="Arial" w:hAnsi="Arial" w:cs="Arial"/>
        </w:rPr>
        <w:footnoteReference w:id="27"/>
      </w:r>
      <w:r w:rsidR="005C56C6" w:rsidRPr="00E74736">
        <w:rPr>
          <w:rFonts w:ascii="Arial" w:hAnsi="Arial" w:cs="Arial"/>
          <w:lang w:val="en-GB"/>
        </w:rPr>
        <w:t xml:space="preserve"> </w:t>
      </w:r>
      <w:r w:rsidR="008242D6" w:rsidRPr="00237E0D">
        <w:rPr>
          <w:rFonts w:ascii="Arial" w:hAnsi="Arial" w:cs="Arial"/>
          <w:lang w:val="en-GB"/>
        </w:rPr>
        <w:t xml:space="preserve">Coverage gaps in other areas of social protection, such as </w:t>
      </w:r>
      <w:r w:rsidR="007144E1" w:rsidRPr="00237E0D">
        <w:rPr>
          <w:rFonts w:ascii="Arial" w:hAnsi="Arial" w:cs="Arial"/>
          <w:lang w:val="en-GB"/>
        </w:rPr>
        <w:t xml:space="preserve">unemployment protection or </w:t>
      </w:r>
      <w:r w:rsidR="008242D6" w:rsidRPr="00237E0D">
        <w:rPr>
          <w:rFonts w:ascii="Arial" w:hAnsi="Arial" w:cs="Arial"/>
          <w:lang w:val="en-GB"/>
        </w:rPr>
        <w:t xml:space="preserve">old age pensions, also impact on the management of the current crisis. </w:t>
      </w:r>
      <w:r w:rsidR="008242D6" w:rsidRPr="00E74736">
        <w:rPr>
          <w:rFonts w:ascii="Arial" w:hAnsi="Arial" w:cs="Arial"/>
          <w:lang w:val="en-GB"/>
        </w:rPr>
        <w:t>Indeed, i</w:t>
      </w:r>
      <w:r w:rsidR="003D1F25" w:rsidRPr="00E74736">
        <w:rPr>
          <w:rFonts w:ascii="Arial" w:hAnsi="Arial" w:cs="Arial"/>
          <w:lang w:val="en-GB"/>
        </w:rPr>
        <w:t xml:space="preserve">n countries where, for example, former agricultural or domestic </w:t>
      </w:r>
      <w:r w:rsidR="00222409" w:rsidRPr="00E74736">
        <w:rPr>
          <w:rFonts w:ascii="Arial" w:hAnsi="Arial" w:cs="Arial"/>
          <w:lang w:val="en-GB"/>
        </w:rPr>
        <w:t>workers</w:t>
      </w:r>
      <w:r w:rsidR="003D1F25" w:rsidRPr="00E74736">
        <w:rPr>
          <w:rFonts w:ascii="Arial" w:hAnsi="Arial" w:cs="Arial"/>
          <w:lang w:val="en-GB"/>
        </w:rPr>
        <w:t xml:space="preserve"> are not covered by pension schemes they </w:t>
      </w:r>
      <w:r w:rsidR="008F28E5" w:rsidRPr="00E74736">
        <w:rPr>
          <w:rFonts w:ascii="Arial" w:hAnsi="Arial" w:cs="Arial"/>
          <w:lang w:val="en-GB"/>
        </w:rPr>
        <w:t xml:space="preserve">tend to </w:t>
      </w:r>
      <w:r w:rsidR="003D1F25" w:rsidRPr="00E74736">
        <w:rPr>
          <w:rFonts w:ascii="Arial" w:hAnsi="Arial" w:cs="Arial"/>
          <w:lang w:val="en-GB"/>
        </w:rPr>
        <w:t>rely on small ad hoc jobs or on their families for income. These elderly people, who are at hi</w:t>
      </w:r>
      <w:r w:rsidR="008242D6" w:rsidRPr="00E74736">
        <w:rPr>
          <w:rFonts w:ascii="Arial" w:hAnsi="Arial" w:cs="Arial"/>
          <w:lang w:val="en-GB"/>
        </w:rPr>
        <w:t>gher</w:t>
      </w:r>
      <w:r w:rsidR="003D1F25" w:rsidRPr="00E74736">
        <w:rPr>
          <w:rFonts w:ascii="Arial" w:hAnsi="Arial" w:cs="Arial"/>
          <w:lang w:val="en-GB"/>
        </w:rPr>
        <w:t xml:space="preserve"> risk for C</w:t>
      </w:r>
      <w:r w:rsidR="00CA21D4">
        <w:rPr>
          <w:rFonts w:ascii="Arial" w:hAnsi="Arial" w:cs="Arial"/>
          <w:lang w:val="en-GB"/>
        </w:rPr>
        <w:t>ovid</w:t>
      </w:r>
      <w:r w:rsidR="003D1F25" w:rsidRPr="00E74736">
        <w:rPr>
          <w:rFonts w:ascii="Arial" w:hAnsi="Arial" w:cs="Arial"/>
          <w:lang w:val="en-GB"/>
        </w:rPr>
        <w:t>19 infection, are in a particularly vulnerable situation.</w:t>
      </w:r>
      <w:r w:rsidR="00A84ECA" w:rsidRPr="00E74736">
        <w:rPr>
          <w:rFonts w:ascii="Arial" w:hAnsi="Arial" w:cs="Arial"/>
          <w:lang w:val="en-GB"/>
        </w:rPr>
        <w:t xml:space="preserve"> </w:t>
      </w:r>
      <w:r w:rsidR="00CC3208" w:rsidRPr="00E74736">
        <w:rPr>
          <w:rFonts w:ascii="Arial" w:hAnsi="Arial" w:cs="Arial"/>
          <w:lang w:val="en-GB"/>
        </w:rPr>
        <w:t xml:space="preserve"> </w:t>
      </w:r>
      <w:r w:rsidR="00A84ECA" w:rsidRPr="00E74736">
        <w:rPr>
          <w:rFonts w:ascii="Arial" w:hAnsi="Arial" w:cs="Arial"/>
          <w:lang w:val="en-GB"/>
        </w:rPr>
        <w:t xml:space="preserve">Overall, </w:t>
      </w:r>
      <w:r w:rsidR="00CC3208" w:rsidRPr="00E74736">
        <w:rPr>
          <w:rFonts w:ascii="Arial" w:hAnsi="Arial" w:cs="Arial"/>
          <w:lang w:val="en-GB"/>
        </w:rPr>
        <w:t>still 5 per cent of people above retirement age in Europe and Central Asia do not receive an old-age pension with wide variations between countries and social groups. The</w:t>
      </w:r>
      <w:r w:rsidR="00A84ECA" w:rsidRPr="00E74736">
        <w:rPr>
          <w:rFonts w:ascii="Arial" w:hAnsi="Arial" w:cs="Arial"/>
          <w:lang w:val="en-GB"/>
        </w:rPr>
        <w:t xml:space="preserve"> </w:t>
      </w:r>
      <w:r w:rsidR="00CC3208" w:rsidRPr="00E74736">
        <w:rPr>
          <w:rFonts w:ascii="Arial" w:hAnsi="Arial" w:cs="Arial"/>
          <w:lang w:val="en-GB"/>
        </w:rPr>
        <w:t>proportion is twice as high in Central Asia.</w:t>
      </w:r>
      <w:r w:rsidR="00CC3208" w:rsidRPr="00AE1985">
        <w:rPr>
          <w:rStyle w:val="FootnoteReference"/>
          <w:rFonts w:ascii="Arial" w:hAnsi="Arial" w:cs="Arial"/>
        </w:rPr>
        <w:footnoteReference w:id="28"/>
      </w:r>
      <w:r w:rsidR="00CC3208" w:rsidRPr="00E74736">
        <w:rPr>
          <w:rFonts w:ascii="Arial" w:hAnsi="Arial" w:cs="Arial"/>
          <w:lang w:val="en-GB"/>
        </w:rPr>
        <w:t xml:space="preserve"> As per all branches of social protection, this crisis underscores the importance of the human right to a pension being in place</w:t>
      </w:r>
      <w:r w:rsidR="00BD180B" w:rsidRPr="00E74736">
        <w:rPr>
          <w:rFonts w:ascii="Arial" w:hAnsi="Arial" w:cs="Arial"/>
          <w:lang w:val="en-GB"/>
        </w:rPr>
        <w:t>.</w:t>
      </w:r>
    </w:p>
    <w:p w:rsidR="00BD180B" w:rsidRPr="00E74736" w:rsidRDefault="00BD180B" w:rsidP="00237E0D">
      <w:pPr>
        <w:spacing w:after="0" w:line="360" w:lineRule="auto"/>
        <w:contextualSpacing/>
        <w:jc w:val="both"/>
        <w:rPr>
          <w:rFonts w:ascii="Arial" w:hAnsi="Arial" w:cs="Arial"/>
          <w:lang w:val="en-GB"/>
        </w:rPr>
      </w:pPr>
    </w:p>
    <w:p w:rsidR="00A84ECA" w:rsidRPr="00EC1E5C" w:rsidRDefault="006B34E2" w:rsidP="00237E0D">
      <w:pPr>
        <w:pStyle w:val="Heading2"/>
        <w:spacing w:line="360" w:lineRule="auto"/>
      </w:pPr>
      <w:bookmarkStart w:id="10" w:name="_Toc37880007"/>
      <w:r w:rsidRPr="00EC1E5C">
        <w:t xml:space="preserve">2.1 </w:t>
      </w:r>
      <w:r w:rsidR="00A84ECA" w:rsidRPr="00EC1E5C">
        <w:t xml:space="preserve">Extending </w:t>
      </w:r>
      <w:r w:rsidR="00C44DB9" w:rsidRPr="00EC1E5C">
        <w:t xml:space="preserve">social protection </w:t>
      </w:r>
      <w:r w:rsidR="00A84ECA" w:rsidRPr="00EC1E5C">
        <w:t>cove</w:t>
      </w:r>
      <w:r w:rsidR="00EC1E5C">
        <w:t>rage</w:t>
      </w:r>
      <w:bookmarkEnd w:id="10"/>
    </w:p>
    <w:p w:rsidR="00BD180B" w:rsidRPr="00E74736" w:rsidRDefault="00A84ECA" w:rsidP="004E0029">
      <w:pPr>
        <w:spacing w:line="360" w:lineRule="auto"/>
        <w:jc w:val="both"/>
        <w:rPr>
          <w:rFonts w:ascii="Arial" w:hAnsi="Arial" w:cs="Arial"/>
          <w:lang w:val="en-GB"/>
        </w:rPr>
      </w:pPr>
      <w:bookmarkStart w:id="11" w:name="_Hlk38281266"/>
      <w:r w:rsidRPr="00237E0D">
        <w:rPr>
          <w:rFonts w:ascii="Arial" w:hAnsi="Arial" w:cs="Arial"/>
          <w:lang w:val="en-GB"/>
        </w:rPr>
        <w:t>Against this background, an increase in social protection coverage is key.</w:t>
      </w:r>
      <w:r w:rsidR="00CD31DF" w:rsidRPr="00237E0D">
        <w:rPr>
          <w:rFonts w:ascii="Arial" w:hAnsi="Arial" w:cs="Arial"/>
          <w:lang w:val="en-GB"/>
        </w:rPr>
        <w:t xml:space="preserve"> </w:t>
      </w:r>
      <w:r w:rsidR="00CA21D4">
        <w:rPr>
          <w:rFonts w:ascii="Arial" w:hAnsi="Arial" w:cs="Arial"/>
          <w:lang w:val="en-GB"/>
        </w:rPr>
        <w:t>I</w:t>
      </w:r>
      <w:r w:rsidR="009634D8" w:rsidRPr="00E74736">
        <w:rPr>
          <w:rFonts w:ascii="Arial" w:hAnsi="Arial" w:cs="Arial"/>
          <w:lang w:val="en-GB"/>
        </w:rPr>
        <w:t xml:space="preserve">n the long run, it will be important for countries to create </w:t>
      </w:r>
      <w:r w:rsidR="00CD31DF" w:rsidRPr="00E74736">
        <w:rPr>
          <w:rFonts w:ascii="Arial" w:hAnsi="Arial" w:cs="Arial"/>
          <w:lang w:val="en-GB"/>
        </w:rPr>
        <w:t>new social protection</w:t>
      </w:r>
      <w:r w:rsidR="00882373" w:rsidRPr="00E74736">
        <w:rPr>
          <w:rFonts w:ascii="Arial" w:hAnsi="Arial" w:cs="Arial"/>
          <w:lang w:val="en-GB"/>
        </w:rPr>
        <w:t xml:space="preserve"> schemes </w:t>
      </w:r>
      <w:r w:rsidR="009634D8" w:rsidRPr="00E74736">
        <w:rPr>
          <w:rFonts w:ascii="Arial" w:hAnsi="Arial" w:cs="Arial"/>
          <w:lang w:val="en-GB"/>
        </w:rPr>
        <w:t>for risks which are not covered at the moment</w:t>
      </w:r>
      <w:r w:rsidR="00CA21D4">
        <w:rPr>
          <w:rFonts w:ascii="Arial" w:hAnsi="Arial" w:cs="Arial"/>
          <w:lang w:val="en-GB"/>
        </w:rPr>
        <w:t xml:space="preserve">. </w:t>
      </w:r>
      <w:r w:rsidR="009634D8" w:rsidRPr="00E74736">
        <w:rPr>
          <w:rFonts w:ascii="Arial" w:hAnsi="Arial" w:cs="Arial"/>
          <w:lang w:val="en-GB"/>
        </w:rPr>
        <w:t xml:space="preserve"> </w:t>
      </w:r>
      <w:r w:rsidR="00CA21D4">
        <w:rPr>
          <w:rFonts w:ascii="Arial" w:hAnsi="Arial" w:cs="Arial"/>
          <w:lang w:val="en-GB"/>
        </w:rPr>
        <w:t>I</w:t>
      </w:r>
      <w:r w:rsidR="009634D8" w:rsidRPr="00E74736">
        <w:rPr>
          <w:rFonts w:ascii="Arial" w:hAnsi="Arial" w:cs="Arial"/>
          <w:lang w:val="en-GB"/>
        </w:rPr>
        <w:t>n the short-term</w:t>
      </w:r>
      <w:r w:rsidR="00CA21D4">
        <w:rPr>
          <w:rFonts w:ascii="Arial" w:hAnsi="Arial" w:cs="Arial"/>
          <w:lang w:val="en-GB"/>
        </w:rPr>
        <w:t>,</w:t>
      </w:r>
      <w:r w:rsidR="009634D8" w:rsidRPr="00E74736">
        <w:rPr>
          <w:rFonts w:ascii="Arial" w:hAnsi="Arial" w:cs="Arial"/>
          <w:lang w:val="en-GB"/>
        </w:rPr>
        <w:t xml:space="preserve"> it will be crucial </w:t>
      </w:r>
      <w:r w:rsidR="00CA21D4">
        <w:rPr>
          <w:rFonts w:ascii="Arial" w:hAnsi="Arial" w:cs="Arial"/>
          <w:lang w:val="en-GB"/>
        </w:rPr>
        <w:t>to</w:t>
      </w:r>
      <w:r w:rsidR="00CD31DF" w:rsidRPr="00E74736">
        <w:rPr>
          <w:rFonts w:ascii="Arial" w:hAnsi="Arial" w:cs="Arial"/>
          <w:lang w:val="en-GB"/>
        </w:rPr>
        <w:t xml:space="preserve"> </w:t>
      </w:r>
      <w:r w:rsidR="00090D81" w:rsidRPr="00E74736">
        <w:rPr>
          <w:rFonts w:ascii="Arial" w:hAnsi="Arial" w:cs="Arial"/>
          <w:lang w:val="en-GB"/>
        </w:rPr>
        <w:t xml:space="preserve">build from where </w:t>
      </w:r>
      <w:r w:rsidR="009634D8" w:rsidRPr="00E74736">
        <w:rPr>
          <w:rFonts w:ascii="Arial" w:hAnsi="Arial" w:cs="Arial"/>
          <w:lang w:val="en-GB"/>
        </w:rPr>
        <w:t xml:space="preserve">countries </w:t>
      </w:r>
      <w:r w:rsidR="009634D8" w:rsidRPr="00E74736">
        <w:rPr>
          <w:rFonts w:ascii="Arial" w:hAnsi="Arial" w:cs="Arial"/>
          <w:lang w:val="en-GB"/>
        </w:rPr>
        <w:lastRenderedPageBreak/>
        <w:t xml:space="preserve">are by using existing schemes, including </w:t>
      </w:r>
      <w:r w:rsidRPr="00E74736">
        <w:rPr>
          <w:rFonts w:ascii="Arial" w:hAnsi="Arial" w:cs="Arial"/>
          <w:lang w:val="en-GB"/>
        </w:rPr>
        <w:t xml:space="preserve">“universal benefit schemes, social insurance schemes, social assistance schemes, negative income tax schemes” and </w:t>
      </w:r>
      <w:r w:rsidR="00090D81" w:rsidRPr="00E74736">
        <w:rPr>
          <w:rFonts w:ascii="Arial" w:hAnsi="Arial" w:cs="Arial"/>
          <w:lang w:val="en-GB"/>
        </w:rPr>
        <w:t xml:space="preserve">any </w:t>
      </w:r>
      <w:r w:rsidRPr="00E74736">
        <w:rPr>
          <w:rFonts w:ascii="Arial" w:hAnsi="Arial" w:cs="Arial"/>
          <w:lang w:val="en-GB"/>
        </w:rPr>
        <w:t>other instrument</w:t>
      </w:r>
      <w:r w:rsidR="00090D81" w:rsidRPr="00E74736">
        <w:rPr>
          <w:rFonts w:ascii="Arial" w:hAnsi="Arial" w:cs="Arial"/>
          <w:lang w:val="en-GB"/>
        </w:rPr>
        <w:t xml:space="preserve"> they have available to them</w:t>
      </w:r>
      <w:r w:rsidRPr="00E74736">
        <w:rPr>
          <w:rFonts w:ascii="Arial" w:hAnsi="Arial" w:cs="Arial"/>
          <w:lang w:val="en-GB"/>
        </w:rPr>
        <w:t>.</w:t>
      </w:r>
      <w:r>
        <w:rPr>
          <w:rStyle w:val="FootnoteReference"/>
          <w:rFonts w:ascii="Arial" w:hAnsi="Arial" w:cs="Arial"/>
        </w:rPr>
        <w:footnoteReference w:id="29"/>
      </w:r>
      <w:r w:rsidR="00C44DB9" w:rsidRPr="00E74736">
        <w:rPr>
          <w:rFonts w:ascii="Arial" w:hAnsi="Arial" w:cs="Arial"/>
          <w:lang w:val="en-GB"/>
        </w:rPr>
        <w:t xml:space="preserve"> </w:t>
      </w:r>
      <w:bookmarkEnd w:id="11"/>
      <w:r w:rsidR="00F37704">
        <w:rPr>
          <w:rFonts w:ascii="Arial" w:hAnsi="Arial" w:cs="Arial"/>
          <w:lang w:val="en-GB"/>
        </w:rPr>
        <w:t xml:space="preserve"> </w:t>
      </w:r>
      <w:r w:rsidR="009667DC" w:rsidRPr="00E74736">
        <w:rPr>
          <w:rFonts w:ascii="Arial" w:hAnsi="Arial" w:cs="Arial"/>
          <w:lang w:val="en-GB"/>
        </w:rPr>
        <w:t>As of 10 April 126</w:t>
      </w:r>
      <w:r w:rsidR="00C44DB9" w:rsidRPr="00E74736">
        <w:rPr>
          <w:rFonts w:ascii="Arial" w:hAnsi="Arial" w:cs="Arial"/>
          <w:lang w:val="en-GB"/>
        </w:rPr>
        <w:t xml:space="preserve"> countries</w:t>
      </w:r>
      <w:r w:rsidR="009667DC" w:rsidRPr="00E74736">
        <w:rPr>
          <w:rFonts w:ascii="Arial" w:hAnsi="Arial" w:cs="Arial"/>
          <w:lang w:val="en-GB"/>
        </w:rPr>
        <w:t>, including 43 countries in Europe and Central Asia,</w:t>
      </w:r>
      <w:r w:rsidR="00C44DB9" w:rsidRPr="00E74736">
        <w:rPr>
          <w:rFonts w:ascii="Arial" w:hAnsi="Arial" w:cs="Arial"/>
          <w:lang w:val="en-GB"/>
        </w:rPr>
        <w:t xml:space="preserve"> have utilised </w:t>
      </w:r>
      <w:r w:rsidR="009667DC" w:rsidRPr="00E74736">
        <w:rPr>
          <w:rFonts w:ascii="Arial" w:hAnsi="Arial" w:cs="Arial"/>
          <w:lang w:val="en-GB"/>
        </w:rPr>
        <w:t xml:space="preserve">over 500 new or existing social protection </w:t>
      </w:r>
      <w:r w:rsidR="00C44DB9" w:rsidRPr="00E74736">
        <w:rPr>
          <w:rFonts w:ascii="Arial" w:hAnsi="Arial" w:cs="Arial"/>
          <w:lang w:val="en-GB"/>
        </w:rPr>
        <w:t>programmes</w:t>
      </w:r>
      <w:r w:rsidR="009667DC" w:rsidRPr="00E74736">
        <w:rPr>
          <w:rFonts w:ascii="Arial" w:hAnsi="Arial" w:cs="Arial"/>
          <w:lang w:val="en-GB"/>
        </w:rPr>
        <w:t xml:space="preserve">. Cash assistance is the most commonly used instrument accounting for </w:t>
      </w:r>
      <w:r w:rsidR="004C01EC" w:rsidRPr="00E74736">
        <w:rPr>
          <w:rFonts w:ascii="Arial" w:hAnsi="Arial" w:cs="Arial"/>
          <w:lang w:val="en-GB"/>
        </w:rPr>
        <w:t>85</w:t>
      </w:r>
      <w:r w:rsidR="009667DC" w:rsidRPr="00E74736">
        <w:rPr>
          <w:rFonts w:ascii="Arial" w:hAnsi="Arial" w:cs="Arial"/>
          <w:lang w:val="en-GB"/>
        </w:rPr>
        <w:t xml:space="preserve"> programmes in </w:t>
      </w:r>
      <w:r w:rsidR="004C01EC" w:rsidRPr="00E74736">
        <w:rPr>
          <w:rFonts w:ascii="Arial" w:hAnsi="Arial" w:cs="Arial"/>
          <w:lang w:val="en-GB"/>
        </w:rPr>
        <w:t>34 ECA</w:t>
      </w:r>
      <w:r w:rsidR="009667DC" w:rsidRPr="00E74736">
        <w:rPr>
          <w:rFonts w:ascii="Arial" w:hAnsi="Arial" w:cs="Arial"/>
          <w:lang w:val="en-GB"/>
        </w:rPr>
        <w:t xml:space="preserve"> countries</w:t>
      </w:r>
      <w:r w:rsidR="004C01EC" w:rsidRPr="00E74736">
        <w:rPr>
          <w:rFonts w:ascii="Arial" w:hAnsi="Arial" w:cs="Arial"/>
          <w:lang w:val="en-GB"/>
        </w:rPr>
        <w:t>, followed by 69 social insurance in 33 countries and 37 labor market programmes in 26 ECA countries</w:t>
      </w:r>
      <w:r w:rsidR="009667DC" w:rsidRPr="00E74736">
        <w:rPr>
          <w:rFonts w:ascii="Arial" w:hAnsi="Arial" w:cs="Arial"/>
          <w:lang w:val="en-GB"/>
        </w:rPr>
        <w:t xml:space="preserve">. 43 countries have introduced 65 </w:t>
      </w:r>
      <w:r w:rsidR="00C44DB9" w:rsidRPr="00E74736">
        <w:rPr>
          <w:rFonts w:ascii="Arial" w:hAnsi="Arial" w:cs="Arial"/>
          <w:lang w:val="en-GB"/>
        </w:rPr>
        <w:t>new initiatives specifically</w:t>
      </w:r>
      <w:r w:rsidR="008121EE">
        <w:rPr>
          <w:rFonts w:ascii="Arial" w:hAnsi="Arial" w:cs="Arial"/>
          <w:lang w:val="en-GB"/>
        </w:rPr>
        <w:t xml:space="preserve"> </w:t>
      </w:r>
      <w:r w:rsidR="00C44DB9" w:rsidRPr="00E74736">
        <w:rPr>
          <w:rFonts w:ascii="Arial" w:hAnsi="Arial" w:cs="Arial"/>
          <w:lang w:val="en-GB"/>
        </w:rPr>
        <w:t xml:space="preserve">as </w:t>
      </w:r>
      <w:r w:rsidR="009667DC" w:rsidRPr="00E74736">
        <w:rPr>
          <w:rFonts w:ascii="Arial" w:hAnsi="Arial" w:cs="Arial"/>
          <w:lang w:val="en-GB"/>
        </w:rPr>
        <w:t xml:space="preserve">a </w:t>
      </w:r>
      <w:r w:rsidR="00C44DB9" w:rsidRPr="00E74736">
        <w:rPr>
          <w:rFonts w:ascii="Arial" w:hAnsi="Arial" w:cs="Arial"/>
          <w:lang w:val="en-GB"/>
        </w:rPr>
        <w:t>COVID-19 response.</w:t>
      </w:r>
      <w:r w:rsidR="00CD31DF" w:rsidRPr="00E74736">
        <w:rPr>
          <w:rFonts w:ascii="Arial" w:hAnsi="Arial" w:cs="Arial"/>
          <w:lang w:val="en-GB"/>
        </w:rPr>
        <w:t xml:space="preserve"> </w:t>
      </w:r>
      <w:r w:rsidR="00C44DB9" w:rsidRPr="00E74736">
        <w:rPr>
          <w:rFonts w:ascii="Arial" w:hAnsi="Arial" w:cs="Arial"/>
          <w:lang w:val="en-GB"/>
        </w:rPr>
        <w:t>Measures have included anticipating payments of future cash transfer programs, like Indonesia; ensuring additional payments, often on a one-off basis (e.g., Armenia, Turkey); increasing the coverage of existing schemes (e.g., Ukraine) and public works (Uzbekistan). Beyond social assistance, an option employed in social insurance has been increasing social insurance sickness benefits,</w:t>
      </w:r>
      <w:r w:rsidR="009634D8" w:rsidRPr="00E74736">
        <w:rPr>
          <w:rFonts w:ascii="Arial" w:hAnsi="Arial" w:cs="Arial"/>
          <w:lang w:val="en-GB"/>
        </w:rPr>
        <w:t xml:space="preserve"> extend health insurance coverage on a temporary basis (Kazakhstan) to guarantee access to health care services, </w:t>
      </w:r>
      <w:r w:rsidR="00C44DB9" w:rsidRPr="00E74736">
        <w:rPr>
          <w:rFonts w:ascii="Arial" w:hAnsi="Arial" w:cs="Arial"/>
          <w:lang w:val="en-GB"/>
        </w:rPr>
        <w:t xml:space="preserve"> subsidising social protection contributions and</w:t>
      </w:r>
      <w:r w:rsidR="00C44DB9" w:rsidRPr="00E74736">
        <w:rPr>
          <w:rFonts w:ascii="Arial" w:eastAsia="Times New Roman" w:hAnsi="Arial" w:cs="Arial"/>
          <w:color w:val="1A1A1A"/>
          <w:lang w:val="en-GB" w:eastAsia="en-GB"/>
        </w:rPr>
        <w:t xml:space="preserve"> unemployment insurance (China).</w:t>
      </w:r>
      <w:r w:rsidR="00C44DB9" w:rsidRPr="00B243F3">
        <w:rPr>
          <w:rStyle w:val="FootnoteReference"/>
          <w:rFonts w:ascii="Arial" w:eastAsia="Times New Roman" w:hAnsi="Arial" w:cs="Arial"/>
          <w:color w:val="1A1A1A"/>
          <w:lang w:eastAsia="en-GB"/>
        </w:rPr>
        <w:footnoteReference w:id="30"/>
      </w:r>
      <w:r w:rsidR="00C44DB9" w:rsidRPr="00E74736">
        <w:rPr>
          <w:rFonts w:ascii="Arial" w:hAnsi="Arial" w:cs="Arial"/>
          <w:lang w:val="en-GB"/>
        </w:rPr>
        <w:t xml:space="preserve"> </w:t>
      </w:r>
      <w:bookmarkStart w:id="12" w:name="_Hlk38283947"/>
      <w:r w:rsidR="00C44DB9" w:rsidRPr="004715AD">
        <w:rPr>
          <w:rFonts w:ascii="Arial" w:hAnsi="Arial" w:cs="Arial"/>
          <w:lang w:val="en-GB"/>
        </w:rPr>
        <w:t xml:space="preserve">Portugal announced plans to provide a </w:t>
      </w:r>
      <w:r w:rsidR="004715AD" w:rsidRPr="004715AD">
        <w:rPr>
          <w:rFonts w:ascii="Arial" w:hAnsi="Arial" w:cs="Arial"/>
          <w:lang w:val="en-GB"/>
        </w:rPr>
        <w:t>social benefit</w:t>
      </w:r>
      <w:r w:rsidR="00C44DB9" w:rsidRPr="004715AD">
        <w:rPr>
          <w:rFonts w:ascii="Arial" w:hAnsi="Arial" w:cs="Arial"/>
          <w:lang w:val="en-GB"/>
        </w:rPr>
        <w:t xml:space="preserve"> for employed and self-employed  workers who have children aged up to 12 years old and therefore have to be absent from work to care for them. Employees will receive 66% of their basic remuneration (33% from the employe</w:t>
      </w:r>
      <w:r w:rsidR="004715AD" w:rsidRPr="004715AD">
        <w:rPr>
          <w:rFonts w:ascii="Arial" w:hAnsi="Arial" w:cs="Arial"/>
          <w:lang w:val="en-GB"/>
        </w:rPr>
        <w:t>r</w:t>
      </w:r>
      <w:r w:rsidR="00C44DB9" w:rsidRPr="004715AD">
        <w:rPr>
          <w:rFonts w:ascii="Arial" w:hAnsi="Arial" w:cs="Arial"/>
          <w:lang w:val="en-GB"/>
        </w:rPr>
        <w:t>, 33% from the social protection system) for 6 months. The self-employed, will receive 33% of the average salary, as well as additional support for the reduction of the economic activity for 6 months.</w:t>
      </w:r>
      <w:r w:rsidR="00C44DB9" w:rsidRPr="004715AD">
        <w:rPr>
          <w:rStyle w:val="FootnoteReference"/>
          <w:rFonts w:ascii="Arial" w:hAnsi="Arial" w:cs="Arial"/>
        </w:rPr>
        <w:footnoteReference w:id="31"/>
      </w:r>
      <w:bookmarkEnd w:id="12"/>
    </w:p>
    <w:p w:rsidR="00C44DB9" w:rsidRPr="00E74736" w:rsidRDefault="00BD180B" w:rsidP="00237E0D">
      <w:pPr>
        <w:shd w:val="clear" w:color="auto" w:fill="FFFFFF"/>
        <w:spacing w:after="0" w:line="360" w:lineRule="auto"/>
        <w:ind w:right="95"/>
        <w:jc w:val="both"/>
        <w:rPr>
          <w:rFonts w:ascii="Arial" w:hAnsi="Arial" w:cs="Arial"/>
          <w:lang w:val="en-GB"/>
        </w:rPr>
      </w:pPr>
      <w:r w:rsidRPr="00237E0D">
        <w:rPr>
          <w:rFonts w:ascii="Arial" w:hAnsi="Arial" w:cs="Arial"/>
          <w:lang w:val="en-GB"/>
        </w:rPr>
        <w:t>Immediate extension of coverage may imply simplifying registration</w:t>
      </w:r>
      <w:r w:rsidR="009634D8" w:rsidRPr="00237E0D">
        <w:rPr>
          <w:rFonts w:ascii="Arial" w:hAnsi="Arial" w:cs="Arial"/>
          <w:lang w:val="en-GB"/>
        </w:rPr>
        <w:t xml:space="preserve"> and adjusting eligibility criteria </w:t>
      </w:r>
      <w:r w:rsidRPr="00237E0D">
        <w:rPr>
          <w:rFonts w:ascii="Arial" w:hAnsi="Arial" w:cs="Arial"/>
          <w:lang w:val="en-GB"/>
        </w:rPr>
        <w:t xml:space="preserve">and putting in place fiscal incentives to favour social protection coverage for domestic workers, cleaning staff and other who </w:t>
      </w:r>
      <w:r w:rsidR="00F37704">
        <w:rPr>
          <w:rFonts w:ascii="Arial" w:hAnsi="Arial" w:cs="Arial"/>
          <w:lang w:val="en-GB"/>
        </w:rPr>
        <w:t>often</w:t>
      </w:r>
      <w:r w:rsidRPr="00237E0D">
        <w:rPr>
          <w:rFonts w:ascii="Arial" w:hAnsi="Arial" w:cs="Arial"/>
          <w:lang w:val="en-GB"/>
        </w:rPr>
        <w:t xml:space="preserve"> are not registered for social protection. </w:t>
      </w:r>
      <w:bookmarkStart w:id="13" w:name="_Hlk37946746"/>
      <w:r w:rsidR="00C44DB9" w:rsidRPr="00E74736">
        <w:rPr>
          <w:rFonts w:ascii="Arial" w:hAnsi="Arial" w:cs="Arial"/>
          <w:lang w:val="en-GB"/>
        </w:rPr>
        <w:t xml:space="preserve">Portugal also expedited the process of regularization of immigrants and asylum seekers, allowing them access to social protection benefits, regularization of rental </w:t>
      </w:r>
      <w:r w:rsidR="00C44DB9" w:rsidRPr="00E74736">
        <w:rPr>
          <w:rFonts w:ascii="Arial" w:hAnsi="Arial" w:cs="Arial"/>
          <w:lang w:val="en-GB"/>
        </w:rPr>
        <w:lastRenderedPageBreak/>
        <w:t>contracts and work contracts (access to the health system is universal and therefore unlike to change as a result</w:t>
      </w:r>
      <w:bookmarkEnd w:id="13"/>
      <w:r w:rsidR="00C44DB9" w:rsidRPr="00E74736">
        <w:rPr>
          <w:rFonts w:ascii="Arial" w:hAnsi="Arial" w:cs="Arial"/>
          <w:lang w:val="en-GB"/>
        </w:rPr>
        <w:t>).</w:t>
      </w:r>
      <w:r w:rsidR="00C44DB9">
        <w:rPr>
          <w:rStyle w:val="FootnoteReference"/>
          <w:rFonts w:ascii="Arial" w:hAnsi="Arial" w:cs="Arial"/>
        </w:rPr>
        <w:footnoteReference w:id="32"/>
      </w:r>
      <w:r w:rsidR="00C44DB9" w:rsidRPr="00E74736">
        <w:rPr>
          <w:rFonts w:ascii="Arial" w:hAnsi="Arial" w:cs="Arial"/>
          <w:lang w:val="en-GB"/>
        </w:rPr>
        <w:t>,</w:t>
      </w:r>
      <w:r w:rsidR="00C44DB9" w:rsidRPr="00336D7F">
        <w:rPr>
          <w:vertAlign w:val="superscript"/>
        </w:rPr>
        <w:footnoteReference w:id="33"/>
      </w:r>
    </w:p>
    <w:p w:rsidR="00A84ECA" w:rsidRPr="00E74736" w:rsidRDefault="00A84ECA" w:rsidP="00237E0D">
      <w:pPr>
        <w:spacing w:after="0" w:line="360" w:lineRule="auto"/>
        <w:contextualSpacing/>
        <w:jc w:val="both"/>
        <w:rPr>
          <w:rFonts w:ascii="Arial" w:hAnsi="Arial" w:cs="Arial"/>
          <w:lang w:val="en-GB"/>
        </w:rPr>
      </w:pPr>
    </w:p>
    <w:p w:rsidR="00E32336" w:rsidRPr="00E74736" w:rsidRDefault="00A84ECA" w:rsidP="004E0029">
      <w:pPr>
        <w:shd w:val="clear" w:color="auto" w:fill="FFFFFF"/>
        <w:spacing w:after="0" w:line="360" w:lineRule="auto"/>
        <w:ind w:right="95"/>
        <w:jc w:val="both"/>
        <w:rPr>
          <w:rFonts w:ascii="Arial" w:hAnsi="Arial" w:cs="Arial"/>
          <w:lang w:val="en-GB"/>
        </w:rPr>
      </w:pPr>
      <w:r w:rsidRPr="00237E0D">
        <w:rPr>
          <w:rFonts w:ascii="Arial" w:hAnsi="Arial" w:cs="Arial"/>
          <w:lang w:val="en-GB"/>
        </w:rPr>
        <w:t>As an immediate response to the crisis many countr</w:t>
      </w:r>
      <w:r w:rsidR="00F17A0D" w:rsidRPr="00237E0D">
        <w:rPr>
          <w:rFonts w:ascii="Arial" w:hAnsi="Arial" w:cs="Arial"/>
          <w:lang w:val="en-GB"/>
        </w:rPr>
        <w:t>ies</w:t>
      </w:r>
      <w:r w:rsidRPr="00237E0D">
        <w:rPr>
          <w:rFonts w:ascii="Arial" w:hAnsi="Arial" w:cs="Arial"/>
          <w:lang w:val="en-GB"/>
        </w:rPr>
        <w:t xml:space="preserve"> have </w:t>
      </w:r>
      <w:r w:rsidR="00C44DB9" w:rsidRPr="00237E0D">
        <w:rPr>
          <w:rFonts w:ascii="Arial" w:hAnsi="Arial" w:cs="Arial"/>
          <w:lang w:val="en-GB"/>
        </w:rPr>
        <w:t>made progressive</w:t>
      </w:r>
      <w:r w:rsidR="00F85C05" w:rsidRPr="00237E0D">
        <w:rPr>
          <w:rFonts w:ascii="Arial" w:hAnsi="Arial" w:cs="Arial"/>
          <w:lang w:val="en-GB"/>
        </w:rPr>
        <w:t xml:space="preserve"> modifications to their contributory and non-contributory pensions. </w:t>
      </w:r>
      <w:r w:rsidR="003451F3" w:rsidRPr="00E74736">
        <w:rPr>
          <w:rFonts w:ascii="Arial" w:hAnsi="Arial" w:cs="Arial"/>
          <w:lang w:val="en-GB"/>
        </w:rPr>
        <w:t xml:space="preserve">They have either </w:t>
      </w:r>
      <w:r w:rsidR="00F85C05" w:rsidRPr="00E74736">
        <w:rPr>
          <w:rFonts w:ascii="Arial" w:hAnsi="Arial" w:cs="Arial"/>
          <w:lang w:val="en-GB"/>
        </w:rPr>
        <w:t>increased benefit levels</w:t>
      </w:r>
      <w:r w:rsidR="003451F3" w:rsidRPr="00E74736">
        <w:rPr>
          <w:rFonts w:ascii="Arial" w:hAnsi="Arial" w:cs="Arial"/>
          <w:lang w:val="en-GB"/>
        </w:rPr>
        <w:t xml:space="preserve"> (Argentina, India, Uruguay)</w:t>
      </w:r>
      <w:r w:rsidR="00F85C05" w:rsidRPr="00E74736">
        <w:rPr>
          <w:rFonts w:ascii="Arial" w:hAnsi="Arial" w:cs="Arial"/>
          <w:lang w:val="en-GB"/>
        </w:rPr>
        <w:t>, made additional payments</w:t>
      </w:r>
      <w:r w:rsidR="003451F3" w:rsidRPr="00E74736">
        <w:rPr>
          <w:rFonts w:ascii="Arial" w:hAnsi="Arial" w:cs="Arial"/>
          <w:lang w:val="en-GB"/>
        </w:rPr>
        <w:t xml:space="preserve"> (Australia, Ukraine)</w:t>
      </w:r>
      <w:r w:rsidR="00E4065C" w:rsidRPr="00E74736">
        <w:rPr>
          <w:rFonts w:ascii="Arial" w:hAnsi="Arial" w:cs="Arial"/>
          <w:lang w:val="en-GB"/>
        </w:rPr>
        <w:t xml:space="preserve">, </w:t>
      </w:r>
      <w:r w:rsidR="00F85C05" w:rsidRPr="00E74736">
        <w:rPr>
          <w:rFonts w:ascii="Arial" w:hAnsi="Arial" w:cs="Arial"/>
          <w:lang w:val="en-GB"/>
        </w:rPr>
        <w:t>advanced pensions payments</w:t>
      </w:r>
      <w:r w:rsidR="003451F3" w:rsidRPr="00E74736">
        <w:rPr>
          <w:rFonts w:ascii="Arial" w:hAnsi="Arial" w:cs="Arial"/>
          <w:lang w:val="en-GB"/>
        </w:rPr>
        <w:t xml:space="preserve"> (Costa Rica, Mexico)</w:t>
      </w:r>
      <w:r w:rsidR="00F85C05" w:rsidRPr="00E74736">
        <w:rPr>
          <w:rFonts w:ascii="Arial" w:hAnsi="Arial" w:cs="Arial"/>
          <w:lang w:val="en-GB"/>
        </w:rPr>
        <w:t xml:space="preserve">, </w:t>
      </w:r>
      <w:r w:rsidR="003451F3" w:rsidRPr="00E74736">
        <w:rPr>
          <w:rFonts w:ascii="Arial" w:hAnsi="Arial" w:cs="Arial"/>
          <w:lang w:val="en-GB"/>
        </w:rPr>
        <w:t xml:space="preserve">reduced the complexity of claiming pensions to support spatial distancing (Bulgaria, Kosovo), </w:t>
      </w:r>
      <w:r w:rsidR="00F85C05" w:rsidRPr="00E74736">
        <w:rPr>
          <w:rFonts w:ascii="Arial" w:hAnsi="Arial" w:cs="Arial"/>
          <w:lang w:val="en-GB"/>
        </w:rPr>
        <w:t>or have combined these measures.</w:t>
      </w:r>
      <w:r w:rsidR="00E4065C" w:rsidRPr="00AE1985">
        <w:rPr>
          <w:rStyle w:val="FootnoteReference"/>
          <w:rFonts w:ascii="Arial" w:hAnsi="Arial" w:cs="Arial"/>
        </w:rPr>
        <w:footnoteReference w:id="34"/>
      </w:r>
      <w:r w:rsidR="00F85C05" w:rsidRPr="00E74736">
        <w:rPr>
          <w:rFonts w:ascii="Arial" w:hAnsi="Arial" w:cs="Arial"/>
          <w:lang w:val="en-GB"/>
        </w:rPr>
        <w:t xml:space="preserve"> All these </w:t>
      </w:r>
      <w:r w:rsidR="003451F3" w:rsidRPr="00E74736">
        <w:rPr>
          <w:rFonts w:ascii="Arial" w:hAnsi="Arial" w:cs="Arial"/>
          <w:lang w:val="en-GB"/>
        </w:rPr>
        <w:t>modifications</w:t>
      </w:r>
      <w:r w:rsidR="00F85C05" w:rsidRPr="00E74736">
        <w:rPr>
          <w:rFonts w:ascii="Arial" w:hAnsi="Arial" w:cs="Arial"/>
          <w:lang w:val="en-GB"/>
        </w:rPr>
        <w:t xml:space="preserve"> help the elderly cope with the initial shock of the </w:t>
      </w:r>
      <w:r w:rsidR="003451F3" w:rsidRPr="00E74736">
        <w:rPr>
          <w:rFonts w:ascii="Arial" w:hAnsi="Arial" w:cs="Arial"/>
          <w:lang w:val="en-GB"/>
        </w:rPr>
        <w:t>crisis</w:t>
      </w:r>
      <w:r w:rsidR="00F85C05" w:rsidRPr="00E74736">
        <w:rPr>
          <w:rFonts w:ascii="Arial" w:hAnsi="Arial" w:cs="Arial"/>
          <w:lang w:val="en-GB"/>
        </w:rPr>
        <w:t xml:space="preserve"> and support income smoothing</w:t>
      </w:r>
      <w:r w:rsidR="003451F3" w:rsidRPr="00E74736">
        <w:rPr>
          <w:rFonts w:ascii="Arial" w:hAnsi="Arial" w:cs="Arial"/>
          <w:lang w:val="en-GB"/>
        </w:rPr>
        <w:t xml:space="preserve"> and any additional costs thrown up</w:t>
      </w:r>
      <w:r w:rsidR="00F85C05" w:rsidRPr="00E74736">
        <w:rPr>
          <w:rFonts w:ascii="Arial" w:hAnsi="Arial" w:cs="Arial"/>
          <w:lang w:val="en-GB"/>
        </w:rPr>
        <w:t xml:space="preserve">. </w:t>
      </w:r>
    </w:p>
    <w:p w:rsidR="00E32336" w:rsidRPr="00E74736" w:rsidRDefault="00E32336" w:rsidP="004E0029">
      <w:pPr>
        <w:spacing w:after="0" w:line="360" w:lineRule="auto"/>
        <w:jc w:val="both"/>
        <w:rPr>
          <w:rFonts w:ascii="Arial" w:hAnsi="Arial" w:cs="Arial"/>
          <w:lang w:val="en-GB"/>
        </w:rPr>
      </w:pPr>
    </w:p>
    <w:p w:rsidR="008121EE" w:rsidRDefault="008A2DBC" w:rsidP="00093073">
      <w:pPr>
        <w:spacing w:after="0" w:line="360" w:lineRule="auto"/>
        <w:jc w:val="both"/>
        <w:rPr>
          <w:rFonts w:ascii="Arial" w:hAnsi="Arial" w:cs="Arial"/>
          <w:lang w:val="en-GB"/>
        </w:rPr>
      </w:pPr>
      <w:r w:rsidRPr="00E74736">
        <w:rPr>
          <w:rFonts w:ascii="Arial" w:hAnsi="Arial" w:cs="Arial"/>
          <w:lang w:val="en-GB"/>
        </w:rPr>
        <w:t>The present crisis highlights that c</w:t>
      </w:r>
      <w:r w:rsidR="005235D2" w:rsidRPr="00E74736">
        <w:rPr>
          <w:rFonts w:ascii="Arial" w:hAnsi="Arial" w:cs="Arial"/>
          <w:lang w:val="en-GB"/>
        </w:rPr>
        <w:t xml:space="preserve">ollectively financed mechanisms are more robust in terms of protection. For example, </w:t>
      </w:r>
      <w:r w:rsidR="00A469C2" w:rsidRPr="00E74736">
        <w:rPr>
          <w:rFonts w:ascii="Arial" w:hAnsi="Arial" w:cs="Arial"/>
          <w:lang w:val="en-GB"/>
        </w:rPr>
        <w:t>paid sick leave</w:t>
      </w:r>
      <w:r w:rsidR="005235D2" w:rsidRPr="00E74736">
        <w:rPr>
          <w:rFonts w:ascii="Arial" w:hAnsi="Arial" w:cs="Arial"/>
          <w:lang w:val="en-GB"/>
        </w:rPr>
        <w:t xml:space="preserve"> can be financed by the employer as a legal liability (often referred to as statutory paid sick leave) or through social protection financed via contributions, taxes, or a combination of both.</w:t>
      </w:r>
      <w:r w:rsidR="005235D2">
        <w:rPr>
          <w:rStyle w:val="FootnoteReference"/>
          <w:rFonts w:ascii="Arial" w:hAnsi="Arial" w:cs="Arial"/>
        </w:rPr>
        <w:footnoteReference w:id="35"/>
      </w:r>
      <w:r w:rsidR="005235D2" w:rsidRPr="00E74736">
        <w:rPr>
          <w:rFonts w:ascii="Arial" w:hAnsi="Arial" w:cs="Arial"/>
          <w:lang w:val="en-GB"/>
        </w:rPr>
        <w:t xml:space="preserve"> </w:t>
      </w:r>
      <w:r w:rsidR="00090D81" w:rsidRPr="00E74736">
        <w:rPr>
          <w:rFonts w:ascii="Arial" w:hAnsi="Arial" w:cs="Arial"/>
          <w:lang w:val="en-GB"/>
        </w:rPr>
        <w:t xml:space="preserve">There are </w:t>
      </w:r>
      <w:r w:rsidR="005235D2" w:rsidRPr="00E74736">
        <w:rPr>
          <w:rFonts w:ascii="Arial" w:hAnsi="Arial" w:cs="Arial"/>
          <w:lang w:val="en-GB"/>
        </w:rPr>
        <w:t xml:space="preserve">limitations </w:t>
      </w:r>
      <w:r w:rsidR="00090D81" w:rsidRPr="00E74736">
        <w:rPr>
          <w:rFonts w:ascii="Arial" w:hAnsi="Arial" w:cs="Arial"/>
          <w:lang w:val="en-GB"/>
        </w:rPr>
        <w:t xml:space="preserve">to relying on </w:t>
      </w:r>
      <w:r w:rsidR="005235D2" w:rsidRPr="00E74736">
        <w:rPr>
          <w:rFonts w:ascii="Arial" w:hAnsi="Arial" w:cs="Arial"/>
          <w:lang w:val="en-GB"/>
        </w:rPr>
        <w:t xml:space="preserve">employer liability for covering vulnerable groups such as self-employed and </w:t>
      </w:r>
      <w:r w:rsidR="00090D81" w:rsidRPr="00E74736">
        <w:rPr>
          <w:rFonts w:ascii="Arial" w:hAnsi="Arial" w:cs="Arial"/>
          <w:lang w:val="en-GB"/>
        </w:rPr>
        <w:t xml:space="preserve">those </w:t>
      </w:r>
      <w:r w:rsidR="005235D2" w:rsidRPr="00E74736">
        <w:rPr>
          <w:rFonts w:ascii="Arial" w:hAnsi="Arial" w:cs="Arial"/>
          <w:lang w:val="en-GB"/>
        </w:rPr>
        <w:t>in informal employment</w:t>
      </w:r>
      <w:r w:rsidR="00090D81" w:rsidRPr="00E74736">
        <w:rPr>
          <w:rFonts w:ascii="Arial" w:hAnsi="Arial" w:cs="Arial"/>
          <w:lang w:val="en-GB"/>
        </w:rPr>
        <w:t xml:space="preserve"> </w:t>
      </w:r>
      <w:r w:rsidR="001C44FF" w:rsidRPr="001C44FF">
        <w:rPr>
          <w:rFonts w:ascii="Arial" w:hAnsi="Arial" w:cs="Arial"/>
          <w:lang w:val="en-GB"/>
        </w:rPr>
        <w:t xml:space="preserve">because in a context where businesses are already hit by an economic slowdown they are often </w:t>
      </w:r>
      <w:bookmarkStart w:id="15" w:name="_Hlk38282088"/>
      <w:r w:rsidR="001C44FF" w:rsidRPr="001C44FF">
        <w:rPr>
          <w:rFonts w:ascii="Arial" w:hAnsi="Arial" w:cs="Arial"/>
          <w:lang w:val="en-GB"/>
        </w:rPr>
        <w:t>unable to pay for such leave on the company’s funds</w:t>
      </w:r>
      <w:bookmarkEnd w:id="15"/>
      <w:r w:rsidR="001C44FF" w:rsidRPr="001C44FF">
        <w:rPr>
          <w:rFonts w:ascii="Arial" w:hAnsi="Arial" w:cs="Arial"/>
          <w:lang w:val="en-GB"/>
        </w:rPr>
        <w:t xml:space="preserve"> </w:t>
      </w:r>
      <w:r w:rsidR="005235D2" w:rsidRPr="00E74736">
        <w:rPr>
          <w:rFonts w:ascii="Arial" w:hAnsi="Arial" w:cs="Arial"/>
          <w:lang w:val="en-GB"/>
        </w:rPr>
        <w:t>(ILO, 2020b</w:t>
      </w:r>
      <w:r w:rsidR="005235D2">
        <w:rPr>
          <w:rStyle w:val="FootnoteReference"/>
          <w:rFonts w:ascii="Arial" w:hAnsi="Arial" w:cs="Arial"/>
        </w:rPr>
        <w:footnoteReference w:id="36"/>
      </w:r>
      <w:r w:rsidR="005235D2" w:rsidRPr="00E74736">
        <w:rPr>
          <w:rFonts w:ascii="Arial" w:hAnsi="Arial" w:cs="Arial"/>
          <w:lang w:val="en-GB"/>
        </w:rPr>
        <w:t>, OECD, 2020</w:t>
      </w:r>
      <w:r w:rsidR="005235D2">
        <w:rPr>
          <w:rStyle w:val="FootnoteReference"/>
          <w:rFonts w:ascii="Arial" w:hAnsi="Arial" w:cs="Arial"/>
        </w:rPr>
        <w:footnoteReference w:id="37"/>
      </w:r>
      <w:r w:rsidR="005235D2" w:rsidRPr="00E74736">
        <w:rPr>
          <w:rFonts w:ascii="Arial" w:hAnsi="Arial" w:cs="Arial"/>
          <w:lang w:val="en-GB"/>
        </w:rPr>
        <w:t xml:space="preserve">). </w:t>
      </w:r>
      <w:r w:rsidR="005235D2" w:rsidRPr="005F7510">
        <w:rPr>
          <w:rFonts w:ascii="Arial" w:hAnsi="Arial" w:cs="Arial"/>
          <w:lang w:val="en-GB"/>
        </w:rPr>
        <w:t>The cost of benefits which cannot properly be met by contributions should be complemented through general taxation</w:t>
      </w:r>
      <w:r w:rsidR="00C63A42" w:rsidRPr="005F7510">
        <w:rPr>
          <w:rFonts w:ascii="Arial" w:hAnsi="Arial" w:cs="Arial"/>
          <w:lang w:val="en-GB"/>
        </w:rPr>
        <w:t>.</w:t>
      </w:r>
      <w:r w:rsidR="005235D2">
        <w:rPr>
          <w:rStyle w:val="FootnoteReference"/>
          <w:rFonts w:ascii="Arial" w:hAnsi="Arial" w:cs="Arial"/>
        </w:rPr>
        <w:footnoteReference w:id="38"/>
      </w:r>
      <w:r w:rsidR="00A723BD" w:rsidRPr="005F7510">
        <w:rPr>
          <w:rFonts w:ascii="Arial" w:hAnsi="Arial" w:cs="Arial"/>
          <w:lang w:val="en-GB"/>
        </w:rPr>
        <w:t xml:space="preserve"> </w:t>
      </w:r>
      <w:r w:rsidR="00106F27">
        <w:rPr>
          <w:rFonts w:ascii="Arial" w:hAnsi="Arial" w:cs="Arial"/>
          <w:lang w:val="en-GB"/>
        </w:rPr>
        <w:t xml:space="preserve"> </w:t>
      </w:r>
      <w:r w:rsidR="008121EE">
        <w:rPr>
          <w:rFonts w:ascii="Arial" w:hAnsi="Arial" w:cs="Arial"/>
          <w:lang w:val="en-GB"/>
        </w:rPr>
        <w:t>A joint ILO, UNICEF and UN Women puts forward</w:t>
      </w:r>
      <w:r w:rsidR="008121EE" w:rsidRPr="008121EE">
        <w:rPr>
          <w:rFonts w:ascii="Arial" w:hAnsi="Arial" w:cs="Arial"/>
          <w:lang w:val="en-GB"/>
        </w:rPr>
        <w:t xml:space="preserve"> six</w:t>
      </w:r>
      <w:r w:rsidR="008121EE">
        <w:rPr>
          <w:rFonts w:ascii="Arial" w:hAnsi="Arial" w:cs="Arial"/>
          <w:lang w:val="en-GB"/>
        </w:rPr>
        <w:t xml:space="preserve"> policy options to </w:t>
      </w:r>
      <w:r w:rsidR="008121EE" w:rsidRPr="008121EE">
        <w:rPr>
          <w:rFonts w:ascii="Arial" w:hAnsi="Arial" w:cs="Arial"/>
          <w:lang w:val="en-GB"/>
        </w:rPr>
        <w:t>increase the overall size of a country’s budget</w:t>
      </w:r>
      <w:r w:rsidR="008121EE">
        <w:rPr>
          <w:rFonts w:ascii="Arial" w:hAnsi="Arial" w:cs="Arial"/>
          <w:lang w:val="en-GB"/>
        </w:rPr>
        <w:t>. They are:</w:t>
      </w:r>
      <w:r w:rsidR="008121EE" w:rsidRPr="008121EE">
        <w:rPr>
          <w:rFonts w:ascii="Arial" w:hAnsi="Arial" w:cs="Arial"/>
          <w:lang w:val="en-GB"/>
        </w:rPr>
        <w:t xml:space="preserve"> (i) increasing tax revenues</w:t>
      </w:r>
      <w:r w:rsidR="005600E0">
        <w:rPr>
          <w:rFonts w:ascii="Arial" w:hAnsi="Arial" w:cs="Arial"/>
          <w:lang w:val="en-GB"/>
        </w:rPr>
        <w:t>, including tobacco, alcohol and corporate tax</w:t>
      </w:r>
      <w:r w:rsidR="008121EE" w:rsidRPr="008121EE">
        <w:rPr>
          <w:rFonts w:ascii="Arial" w:hAnsi="Arial" w:cs="Arial"/>
          <w:lang w:val="en-GB"/>
        </w:rPr>
        <w:t>; (ii) expanding</w:t>
      </w:r>
      <w:r w:rsidR="005600E0">
        <w:rPr>
          <w:rFonts w:ascii="Arial" w:hAnsi="Arial" w:cs="Arial"/>
          <w:lang w:val="en-GB"/>
        </w:rPr>
        <w:t xml:space="preserve"> </w:t>
      </w:r>
      <w:r w:rsidR="008121EE" w:rsidRPr="008121EE">
        <w:rPr>
          <w:rFonts w:ascii="Arial" w:hAnsi="Arial" w:cs="Arial"/>
          <w:lang w:val="en-GB"/>
        </w:rPr>
        <w:t>social security coverage and contributory revenues; (iii) lobbying for increased aid and</w:t>
      </w:r>
      <w:r w:rsidR="005600E0">
        <w:rPr>
          <w:rFonts w:ascii="Arial" w:hAnsi="Arial" w:cs="Arial"/>
          <w:lang w:val="en-GB"/>
        </w:rPr>
        <w:t xml:space="preserve"> </w:t>
      </w:r>
      <w:r w:rsidR="008121EE" w:rsidRPr="008121EE">
        <w:rPr>
          <w:rFonts w:ascii="Arial" w:hAnsi="Arial" w:cs="Arial"/>
          <w:lang w:val="en-GB"/>
        </w:rPr>
        <w:t>transfers; (iv) eliminating illicit financial flows; (v) borrowing or restructuring debt, and</w:t>
      </w:r>
      <w:r w:rsidR="005600E0">
        <w:rPr>
          <w:rFonts w:ascii="Arial" w:hAnsi="Arial" w:cs="Arial"/>
          <w:lang w:val="en-GB"/>
        </w:rPr>
        <w:t xml:space="preserve"> </w:t>
      </w:r>
      <w:r w:rsidR="008121EE" w:rsidRPr="008121EE">
        <w:rPr>
          <w:rFonts w:ascii="Arial" w:hAnsi="Arial" w:cs="Arial"/>
          <w:lang w:val="en-GB"/>
        </w:rPr>
        <w:t>(vi) adopting a more accommodative macroeconomic framework</w:t>
      </w:r>
      <w:r w:rsidR="005600E0">
        <w:rPr>
          <w:rStyle w:val="FootnoteReference"/>
          <w:rFonts w:ascii="Arial" w:hAnsi="Arial" w:cs="Arial"/>
          <w:lang w:val="en-GB"/>
        </w:rPr>
        <w:footnoteReference w:id="39"/>
      </w:r>
    </w:p>
    <w:p w:rsidR="008121EE" w:rsidRDefault="008121EE" w:rsidP="00093073">
      <w:pPr>
        <w:spacing w:after="0" w:line="360" w:lineRule="auto"/>
        <w:jc w:val="both"/>
        <w:rPr>
          <w:rFonts w:ascii="Arial" w:hAnsi="Arial" w:cs="Arial"/>
          <w:lang w:val="en-GB"/>
        </w:rPr>
      </w:pPr>
    </w:p>
    <w:p w:rsidR="0084047E" w:rsidRPr="00450D8E" w:rsidRDefault="00A723BD" w:rsidP="004E0029">
      <w:pPr>
        <w:spacing w:after="0" w:line="360" w:lineRule="auto"/>
        <w:jc w:val="both"/>
        <w:rPr>
          <w:rFonts w:ascii="Arial" w:hAnsi="Arial" w:cs="Arial"/>
          <w:lang w:val="en-GB"/>
        </w:rPr>
      </w:pPr>
      <w:r w:rsidRPr="005F7510">
        <w:rPr>
          <w:rFonts w:ascii="Arial" w:hAnsi="Arial" w:cs="Arial"/>
          <w:lang w:val="en-GB"/>
        </w:rPr>
        <w:lastRenderedPageBreak/>
        <w:br/>
      </w:r>
      <w:r w:rsidRPr="005F7510">
        <w:rPr>
          <w:rFonts w:ascii="Arial" w:hAnsi="Arial" w:cs="Arial"/>
          <w:lang w:val="en-GB"/>
        </w:rPr>
        <w:br/>
      </w:r>
      <w:r w:rsidR="005235D2" w:rsidRPr="00A723BD">
        <w:rPr>
          <w:rFonts w:ascii="Arial" w:hAnsi="Arial" w:cs="Arial"/>
          <w:lang w:val="en-GB"/>
        </w:rPr>
        <w:t xml:space="preserve">In response to COVID-19, several governments have </w:t>
      </w:r>
      <w:r w:rsidR="008A2DBC" w:rsidRPr="00A723BD">
        <w:rPr>
          <w:rFonts w:ascii="Arial" w:hAnsi="Arial" w:cs="Arial"/>
          <w:lang w:val="en-GB"/>
        </w:rPr>
        <w:t xml:space="preserve">already reacted by following this recommendation and </w:t>
      </w:r>
      <w:r w:rsidR="005235D2" w:rsidRPr="00A723BD">
        <w:rPr>
          <w:rFonts w:ascii="Arial" w:hAnsi="Arial" w:cs="Arial"/>
          <w:lang w:val="en-GB"/>
        </w:rPr>
        <w:t>taken measures to extend sickness benefits financed from general taxation to workers who are not entitled to statutory paid sick leave otherwise, such as in the UK and Ireland</w:t>
      </w:r>
      <w:r w:rsidR="005235D2" w:rsidRPr="00C210A5">
        <w:rPr>
          <w:vertAlign w:val="superscript"/>
        </w:rPr>
        <w:footnoteReference w:id="40"/>
      </w:r>
      <w:r w:rsidR="005235D2" w:rsidRPr="00A723BD">
        <w:rPr>
          <w:rFonts w:ascii="Arial" w:hAnsi="Arial" w:cs="Arial"/>
          <w:lang w:val="en-GB"/>
        </w:rPr>
        <w:t xml:space="preserve"> where sickness benefits were extended to all workers currently excluded and the benefit level increased.</w:t>
      </w:r>
      <w:r w:rsidR="005235D2" w:rsidRPr="00A663E8">
        <w:rPr>
          <w:vertAlign w:val="superscript"/>
        </w:rPr>
        <w:footnoteReference w:id="41"/>
      </w:r>
      <w:r w:rsidR="005235D2" w:rsidRPr="00A723BD">
        <w:rPr>
          <w:rFonts w:ascii="Arial" w:hAnsi="Arial" w:cs="Arial"/>
          <w:vertAlign w:val="superscript"/>
          <w:lang w:val="en-GB"/>
        </w:rPr>
        <w:t xml:space="preserve"> </w:t>
      </w:r>
      <w:r w:rsidR="005235D2" w:rsidRPr="00450D8E">
        <w:rPr>
          <w:rFonts w:ascii="Arial" w:hAnsi="Arial" w:cs="Arial"/>
          <w:lang w:val="en-GB"/>
        </w:rPr>
        <w:t>Italy established temporary sickness benefits for self-employed workers.</w:t>
      </w:r>
      <w:r w:rsidR="005235D2" w:rsidRPr="00A663E8">
        <w:rPr>
          <w:vertAlign w:val="superscript"/>
        </w:rPr>
        <w:footnoteReference w:id="42"/>
      </w:r>
      <w:r w:rsidR="005235D2" w:rsidRPr="00450D8E">
        <w:rPr>
          <w:rFonts w:ascii="Arial" w:hAnsi="Arial" w:cs="Arial"/>
          <w:lang w:val="en-GB"/>
        </w:rPr>
        <w:t xml:space="preserve"> </w:t>
      </w:r>
    </w:p>
    <w:p w:rsidR="00B4373D" w:rsidRPr="00450D8E" w:rsidRDefault="00B4373D" w:rsidP="00237E0D">
      <w:pPr>
        <w:spacing w:after="0" w:line="360" w:lineRule="auto"/>
        <w:jc w:val="both"/>
        <w:rPr>
          <w:rFonts w:ascii="Arial" w:hAnsi="Arial" w:cs="Arial"/>
          <w:lang w:val="en-GB"/>
        </w:rPr>
      </w:pPr>
    </w:p>
    <w:p w:rsidR="00347DFF" w:rsidRDefault="00B4373D" w:rsidP="00237E0D">
      <w:pPr>
        <w:pStyle w:val="Heading2"/>
        <w:spacing w:line="360" w:lineRule="auto"/>
      </w:pPr>
      <w:bookmarkStart w:id="18" w:name="_Toc37880008"/>
      <w:r>
        <w:t xml:space="preserve">2.2 </w:t>
      </w:r>
      <w:r w:rsidR="005235D2" w:rsidRPr="00582A2D">
        <w:t>Increasing the scope</w:t>
      </w:r>
      <w:r w:rsidR="004F7089">
        <w:t xml:space="preserve"> and adequacy</w:t>
      </w:r>
      <w:r w:rsidR="005235D2" w:rsidRPr="00582A2D">
        <w:t xml:space="preserve"> of the benefits</w:t>
      </w:r>
      <w:bookmarkEnd w:id="18"/>
    </w:p>
    <w:p w:rsidR="000D1FE0" w:rsidRPr="00E74736" w:rsidRDefault="00347DFF" w:rsidP="00237E0D">
      <w:pPr>
        <w:spacing w:after="0" w:line="360" w:lineRule="auto"/>
        <w:jc w:val="both"/>
        <w:rPr>
          <w:rFonts w:ascii="Arial" w:hAnsi="Arial" w:cs="Arial"/>
          <w:lang w:val="en-GB"/>
        </w:rPr>
      </w:pPr>
      <w:r w:rsidRPr="00A723BD">
        <w:rPr>
          <w:rFonts w:ascii="Arial" w:hAnsi="Arial" w:cs="Arial"/>
          <w:lang w:val="en-GB"/>
        </w:rPr>
        <w:t>One important measure in order to cope with the crisis is to increase the scope of benefits and/or render access to benefits and services easier</w:t>
      </w:r>
      <w:r w:rsidR="00DC12E5" w:rsidRPr="00A723BD">
        <w:rPr>
          <w:rFonts w:ascii="Arial" w:hAnsi="Arial" w:cs="Arial"/>
          <w:lang w:val="en-GB"/>
        </w:rPr>
        <w:t>.</w:t>
      </w:r>
      <w:r w:rsidRPr="00A723BD">
        <w:rPr>
          <w:rFonts w:ascii="Arial" w:hAnsi="Arial" w:cs="Arial"/>
          <w:lang w:val="en-GB"/>
        </w:rPr>
        <w:t xml:space="preserve"> </w:t>
      </w:r>
      <w:r w:rsidRPr="00E74736">
        <w:rPr>
          <w:rFonts w:ascii="Arial" w:hAnsi="Arial" w:cs="Arial"/>
          <w:lang w:val="en-GB"/>
        </w:rPr>
        <w:t>For example,</w:t>
      </w:r>
      <w:r w:rsidR="005F7D85" w:rsidRPr="00E74736">
        <w:rPr>
          <w:rFonts w:ascii="Arial" w:hAnsi="Arial" w:cs="Arial"/>
          <w:lang w:val="en-GB"/>
        </w:rPr>
        <w:t xml:space="preserve"> </w:t>
      </w:r>
      <w:r w:rsidR="008A2DBC" w:rsidRPr="00E74736">
        <w:rPr>
          <w:rFonts w:ascii="Arial" w:hAnsi="Arial" w:cs="Arial"/>
          <w:lang w:val="en-GB"/>
        </w:rPr>
        <w:t>g</w:t>
      </w:r>
      <w:r w:rsidR="005B68BF" w:rsidRPr="00E74736">
        <w:rPr>
          <w:rFonts w:ascii="Arial" w:hAnsi="Arial" w:cs="Arial"/>
          <w:lang w:val="en-GB"/>
        </w:rPr>
        <w:t xml:space="preserve">overnments </w:t>
      </w:r>
      <w:r w:rsidR="005235D2" w:rsidRPr="00E74736">
        <w:rPr>
          <w:rFonts w:ascii="Arial" w:hAnsi="Arial" w:cs="Arial"/>
          <w:lang w:val="en-GB"/>
        </w:rPr>
        <w:t>may consider amending policies to waive or relax the requirement for a doctor’s certificate if an employee takes sick leave and receive sickness benefits. This measure may be particularly relevant in situations where governments are advising people who present symptoms to not go directly to doctors, hospitals or medical services to avoid overwhelming the health system, but rather to stay home or call a hotline for advice.</w:t>
      </w:r>
    </w:p>
    <w:p w:rsidR="000D1FE0" w:rsidRPr="00E74736" w:rsidRDefault="000D1FE0" w:rsidP="00237E0D">
      <w:pPr>
        <w:spacing w:after="0" w:line="360" w:lineRule="auto"/>
        <w:contextualSpacing/>
        <w:jc w:val="both"/>
        <w:rPr>
          <w:rFonts w:ascii="Arial" w:hAnsi="Arial" w:cs="Arial"/>
          <w:lang w:val="en-GB"/>
        </w:rPr>
      </w:pPr>
    </w:p>
    <w:p w:rsidR="005B68BF" w:rsidRPr="00E74736" w:rsidRDefault="005235D2" w:rsidP="00237E0D">
      <w:pPr>
        <w:spacing w:after="0" w:line="360" w:lineRule="auto"/>
        <w:jc w:val="both"/>
        <w:rPr>
          <w:rFonts w:ascii="Arial" w:hAnsi="Arial" w:cs="Arial"/>
          <w:lang w:val="en-GB"/>
        </w:rPr>
      </w:pPr>
      <w:r w:rsidRPr="00E74736">
        <w:rPr>
          <w:rFonts w:ascii="Arial" w:hAnsi="Arial" w:cs="Arial"/>
          <w:lang w:val="en-GB"/>
        </w:rPr>
        <w:t>Australia, Canada, Ireland and Sweden have taken measures to suppress the waiting period in response to COVID-19 by simply waiving waiting periods. Sweden reduced the administrative time required for sick-leave payments, by abolishing the qualifying day of sickness due to coronavirus. The decision means that workers will get sickness benefits from the moment they have to be absent from work due to illness.</w:t>
      </w:r>
      <w:r>
        <w:rPr>
          <w:rStyle w:val="FootnoteReference"/>
          <w:rFonts w:ascii="Arial" w:hAnsi="Arial" w:cs="Arial"/>
        </w:rPr>
        <w:footnoteReference w:id="43"/>
      </w:r>
      <w:r w:rsidR="00090D81" w:rsidRPr="00E74736">
        <w:rPr>
          <w:rFonts w:ascii="Arial" w:hAnsi="Arial" w:cs="Arial"/>
          <w:lang w:val="en-GB"/>
        </w:rPr>
        <w:t xml:space="preserve"> </w:t>
      </w:r>
      <w:r w:rsidR="00BD3A1F" w:rsidRPr="00E74736">
        <w:rPr>
          <w:rFonts w:ascii="Arial" w:hAnsi="Arial" w:cs="Arial"/>
          <w:lang w:val="en-GB"/>
        </w:rPr>
        <w:t>In some contexts, it might also be necessary to extend sickness benefits to carers of sick dependents</w:t>
      </w:r>
      <w:r w:rsidR="00C2768D" w:rsidRPr="00E74736">
        <w:rPr>
          <w:rFonts w:ascii="Arial" w:hAnsi="Arial" w:cs="Arial"/>
          <w:lang w:val="en-GB"/>
        </w:rPr>
        <w:t>:</w:t>
      </w:r>
      <w:r>
        <w:rPr>
          <w:rStyle w:val="FootnoteReference"/>
          <w:rFonts w:ascii="Arial" w:hAnsi="Arial" w:cs="Arial"/>
        </w:rPr>
        <w:footnoteReference w:id="44"/>
      </w:r>
      <w:r w:rsidRPr="00E74736">
        <w:rPr>
          <w:rFonts w:ascii="Arial" w:hAnsi="Arial" w:cs="Arial"/>
          <w:lang w:val="en-GB"/>
        </w:rPr>
        <w:t xml:space="preserve"> France extended the sickness benefit to care givers of children or people in self-isolation during the COVID-19 pandemic</w:t>
      </w:r>
      <w:r w:rsidR="005B68BF" w:rsidRPr="00E74736">
        <w:rPr>
          <w:rFonts w:ascii="Arial" w:hAnsi="Arial" w:cs="Arial"/>
          <w:lang w:val="en-GB"/>
        </w:rPr>
        <w:t>.</w:t>
      </w:r>
    </w:p>
    <w:p w:rsidR="00E32336" w:rsidRPr="00E74736" w:rsidRDefault="00E32336" w:rsidP="00237E0D">
      <w:pPr>
        <w:spacing w:after="0" w:line="360" w:lineRule="auto"/>
        <w:jc w:val="both"/>
        <w:rPr>
          <w:rFonts w:ascii="Arial" w:hAnsi="Arial" w:cs="Arial"/>
          <w:lang w:val="en-GB"/>
        </w:rPr>
      </w:pPr>
    </w:p>
    <w:p w:rsidR="00BD3A1F" w:rsidRPr="00237E0D" w:rsidRDefault="00BD3A1F" w:rsidP="00237E0D">
      <w:pPr>
        <w:spacing w:after="0" w:line="360" w:lineRule="auto"/>
        <w:jc w:val="both"/>
        <w:rPr>
          <w:rFonts w:ascii="Arial" w:hAnsi="Arial" w:cs="Arial"/>
          <w:lang w:val="en-GB"/>
        </w:rPr>
      </w:pPr>
      <w:r w:rsidRPr="00E74736">
        <w:rPr>
          <w:rFonts w:ascii="Arial" w:hAnsi="Arial" w:cs="Arial"/>
          <w:lang w:val="en-GB"/>
        </w:rPr>
        <w:lastRenderedPageBreak/>
        <w:t xml:space="preserve">Another important measure to respond to the crisis </w:t>
      </w:r>
      <w:r w:rsidR="00E32336" w:rsidRPr="00E74736">
        <w:rPr>
          <w:rFonts w:ascii="Arial" w:hAnsi="Arial" w:cs="Arial"/>
          <w:lang w:val="en-GB"/>
        </w:rPr>
        <w:t xml:space="preserve">is </w:t>
      </w:r>
      <w:r w:rsidRPr="00E74736">
        <w:rPr>
          <w:rFonts w:ascii="Arial" w:hAnsi="Arial" w:cs="Arial"/>
          <w:lang w:val="en-GB"/>
        </w:rPr>
        <w:t>the v</w:t>
      </w:r>
      <w:r w:rsidR="00F43E9A" w:rsidRPr="00E74736">
        <w:rPr>
          <w:rFonts w:ascii="Arial" w:hAnsi="Arial" w:cs="Arial"/>
          <w:lang w:val="en-GB"/>
        </w:rPr>
        <w:t>ertical expansion of benefits through a temporary ‘top-up’ to existing cash benefits for social assistance claimants hit by the COVID crisis.</w:t>
      </w:r>
      <w:r w:rsidR="00070927" w:rsidRPr="00E74736">
        <w:rPr>
          <w:rFonts w:ascii="Arial" w:hAnsi="Arial" w:cs="Arial"/>
          <w:lang w:val="en-GB"/>
        </w:rPr>
        <w:t xml:space="preserve"> Most countries in the region have social assistance programmes in place which can be leveraged to delivery emergency cash transfers quickly and cost-efficiently. </w:t>
      </w:r>
      <w:r w:rsidR="00C44DB9" w:rsidRPr="00E74736">
        <w:rPr>
          <w:rFonts w:ascii="Arial" w:hAnsi="Arial" w:cs="Arial"/>
          <w:lang w:val="en-GB"/>
        </w:rPr>
        <w:t xml:space="preserve"> </w:t>
      </w:r>
      <w:r w:rsidR="00F43E9A" w:rsidRPr="00E74736">
        <w:rPr>
          <w:rFonts w:ascii="Arial" w:hAnsi="Arial" w:cs="Arial"/>
          <w:lang w:val="en-GB"/>
        </w:rPr>
        <w:t>In Ukraine the government introduced one-off cash assistance of UAH 1,000 (US$35) to pensioners receiving less than UAH 5,000 a month.</w:t>
      </w:r>
      <w:r w:rsidR="00F43E9A" w:rsidRPr="006C67BF">
        <w:rPr>
          <w:vertAlign w:val="superscript"/>
        </w:rPr>
        <w:footnoteReference w:id="45"/>
      </w:r>
      <w:r w:rsidR="00090D81" w:rsidRPr="00E74736">
        <w:rPr>
          <w:rFonts w:ascii="Arial" w:hAnsi="Arial" w:cs="Arial"/>
          <w:vertAlign w:val="superscript"/>
          <w:lang w:val="en-GB"/>
        </w:rPr>
        <w:t xml:space="preserve"> </w:t>
      </w:r>
      <w:r w:rsidR="006C67BF" w:rsidRPr="00E74736">
        <w:rPr>
          <w:rFonts w:ascii="Arial" w:hAnsi="Arial" w:cs="Arial"/>
          <w:lang w:val="en-GB"/>
        </w:rPr>
        <w:t xml:space="preserve">Also, Kazakhstan has announced an increase </w:t>
      </w:r>
      <w:r w:rsidR="006C67BF" w:rsidRPr="006C67BF">
        <w:rPr>
          <w:rFonts w:ascii="Arial" w:hAnsi="Arial" w:cs="Arial"/>
          <w:lang w:val="en-GB"/>
        </w:rPr>
        <w:t xml:space="preserve">in pensions and welfare payments by 10 percent. </w:t>
      </w:r>
      <w:r w:rsidR="006C67BF" w:rsidRPr="00E74736">
        <w:rPr>
          <w:rFonts w:ascii="Arial" w:hAnsi="Arial" w:cs="Arial"/>
          <w:lang w:val="en-GB"/>
        </w:rPr>
        <w:t xml:space="preserve"> </w:t>
      </w:r>
      <w:r w:rsidR="006C67BF" w:rsidRPr="00237E0D">
        <w:rPr>
          <w:rFonts w:ascii="Arial" w:hAnsi="Arial" w:cs="Arial"/>
          <w:lang w:val="en-GB"/>
        </w:rPr>
        <w:t xml:space="preserve">An alternative measure is to  subsidize </w:t>
      </w:r>
      <w:r w:rsidRPr="00237E0D">
        <w:rPr>
          <w:rFonts w:ascii="Arial" w:hAnsi="Arial" w:cs="Arial"/>
          <w:lang w:val="en-GB"/>
        </w:rPr>
        <w:t>costs of nutrition, fuel and utilities</w:t>
      </w:r>
      <w:r w:rsidR="006C67BF" w:rsidRPr="00237E0D">
        <w:rPr>
          <w:rFonts w:ascii="Arial" w:hAnsi="Arial" w:cs="Arial"/>
          <w:lang w:val="en-GB"/>
        </w:rPr>
        <w:t xml:space="preserve"> </w:t>
      </w:r>
      <w:r w:rsidRPr="00237E0D">
        <w:rPr>
          <w:rFonts w:ascii="Arial" w:hAnsi="Arial" w:cs="Arial"/>
          <w:lang w:val="en-GB"/>
        </w:rPr>
        <w:t>In the UK, fuel duty will remain frozen for another year to ease costs on all households</w:t>
      </w:r>
      <w:r w:rsidR="00237E0D" w:rsidRPr="00237E0D">
        <w:rPr>
          <w:rFonts w:ascii="Arial" w:hAnsi="Arial" w:cs="Arial"/>
          <w:lang w:val="en-GB"/>
        </w:rPr>
        <w:t xml:space="preserve"> </w:t>
      </w:r>
      <w:r w:rsidR="00237E0D">
        <w:rPr>
          <w:rFonts w:ascii="Arial" w:hAnsi="Arial" w:cs="Arial"/>
          <w:lang w:val="en-GB"/>
        </w:rPr>
        <w:t xml:space="preserve">Similar measures have been taken in </w:t>
      </w:r>
      <w:r w:rsidR="00237E0D" w:rsidRPr="00237E0D">
        <w:rPr>
          <w:rFonts w:ascii="Arial" w:hAnsi="Arial" w:cs="Arial"/>
          <w:lang w:val="en-GB"/>
        </w:rPr>
        <w:t xml:space="preserve">Kazakhstan and </w:t>
      </w:r>
      <w:r w:rsidR="00237E0D">
        <w:rPr>
          <w:rFonts w:ascii="Arial" w:hAnsi="Arial" w:cs="Arial"/>
          <w:lang w:val="en-GB"/>
        </w:rPr>
        <w:t>Azerbaijan, where government has increased the limits for discounted electricity</w:t>
      </w:r>
      <w:r w:rsidRPr="00237E0D">
        <w:rPr>
          <w:rFonts w:ascii="Arial" w:hAnsi="Arial" w:cs="Arial"/>
          <w:lang w:val="en-GB"/>
        </w:rPr>
        <w:t>.</w:t>
      </w:r>
      <w:r w:rsidRPr="007519FA">
        <w:rPr>
          <w:rFonts w:ascii="Arial" w:hAnsi="Arial" w:cs="Arial"/>
          <w:vertAlign w:val="superscript"/>
        </w:rPr>
        <w:footnoteReference w:id="46"/>
      </w:r>
      <w:r w:rsidRPr="00237E0D">
        <w:rPr>
          <w:rFonts w:ascii="Arial" w:hAnsi="Arial" w:cs="Arial"/>
          <w:lang w:val="en-GB"/>
        </w:rPr>
        <w:t xml:space="preserve"> </w:t>
      </w:r>
    </w:p>
    <w:p w:rsidR="005235D2" w:rsidRPr="00237E0D" w:rsidRDefault="005235D2" w:rsidP="00237E0D">
      <w:pPr>
        <w:spacing w:after="0" w:line="360" w:lineRule="auto"/>
        <w:jc w:val="both"/>
        <w:rPr>
          <w:rFonts w:ascii="Arial" w:hAnsi="Arial" w:cs="Arial"/>
          <w:lang w:val="en-GB"/>
        </w:rPr>
      </w:pPr>
    </w:p>
    <w:p w:rsidR="00106F27" w:rsidRPr="00106F27" w:rsidRDefault="00396C89" w:rsidP="00106F27">
      <w:pPr>
        <w:spacing w:after="0" w:line="360" w:lineRule="auto"/>
        <w:contextualSpacing/>
        <w:jc w:val="both"/>
        <w:rPr>
          <w:rFonts w:asciiTheme="majorHAnsi" w:eastAsiaTheme="majorEastAsia" w:hAnsiTheme="majorHAnsi" w:cstheme="majorBidi"/>
          <w:b/>
          <w:bCs/>
          <w:color w:val="2F5496" w:themeColor="accent1" w:themeShade="BF"/>
          <w:sz w:val="32"/>
          <w:szCs w:val="32"/>
          <w:lang w:val="en-GB"/>
        </w:rPr>
      </w:pPr>
      <w:bookmarkStart w:id="19" w:name="_Toc37880009"/>
      <w:r w:rsidRPr="00D50AD6">
        <w:rPr>
          <w:rStyle w:val="Heading1Char"/>
          <w:lang w:val="en-GB"/>
        </w:rPr>
        <w:t xml:space="preserve">3 Challenges posed by inadequate </w:t>
      </w:r>
      <w:r w:rsidR="00026A2D" w:rsidRPr="00D50AD6">
        <w:rPr>
          <w:rStyle w:val="Heading1Char"/>
          <w:lang w:val="en-GB"/>
        </w:rPr>
        <w:t>Social Hea</w:t>
      </w:r>
      <w:r w:rsidR="006F7E13" w:rsidRPr="00D50AD6">
        <w:rPr>
          <w:rStyle w:val="Heading1Char"/>
          <w:lang w:val="en-GB"/>
        </w:rPr>
        <w:t>l</w:t>
      </w:r>
      <w:r w:rsidR="00026A2D" w:rsidRPr="00D50AD6">
        <w:rPr>
          <w:rStyle w:val="Heading1Char"/>
          <w:lang w:val="en-GB"/>
        </w:rPr>
        <w:t>th Protection</w:t>
      </w:r>
      <w:r w:rsidR="006F7E13" w:rsidRPr="00D50AD6">
        <w:rPr>
          <w:rStyle w:val="Heading1Char"/>
          <w:lang w:val="en-GB"/>
        </w:rPr>
        <w:t xml:space="preserve"> </w:t>
      </w:r>
      <w:r w:rsidRPr="00D50AD6">
        <w:rPr>
          <w:rStyle w:val="Heading1Char"/>
          <w:lang w:val="en-GB"/>
        </w:rPr>
        <w:t>coverage</w:t>
      </w:r>
      <w:bookmarkEnd w:id="19"/>
      <w:r w:rsidRPr="00D50AD6">
        <w:rPr>
          <w:rStyle w:val="Heading1Char"/>
          <w:lang w:val="en-GB"/>
        </w:rPr>
        <w:t xml:space="preserve"> </w:t>
      </w:r>
      <w:r w:rsidR="00106F27" w:rsidRPr="00895356">
        <w:rPr>
          <w:rFonts w:asciiTheme="majorHAnsi" w:eastAsiaTheme="majorEastAsia" w:hAnsiTheme="majorHAnsi" w:cstheme="majorBidi"/>
          <w:color w:val="2F5496" w:themeColor="accent1" w:themeShade="BF"/>
          <w:sz w:val="32"/>
          <w:szCs w:val="32"/>
          <w:lang w:val="en-GB"/>
        </w:rPr>
        <w:t>and policy options to address them</w:t>
      </w:r>
      <w:r w:rsidR="00106F27" w:rsidRPr="00106F27">
        <w:rPr>
          <w:rFonts w:asciiTheme="majorHAnsi" w:eastAsiaTheme="majorEastAsia" w:hAnsiTheme="majorHAnsi" w:cstheme="majorBidi"/>
          <w:b/>
          <w:bCs/>
          <w:color w:val="2F5496" w:themeColor="accent1" w:themeShade="BF"/>
          <w:sz w:val="32"/>
          <w:szCs w:val="32"/>
          <w:lang w:val="en-GB"/>
        </w:rPr>
        <w:t xml:space="preserve"> </w:t>
      </w:r>
    </w:p>
    <w:p w:rsidR="00C2768D" w:rsidRPr="00D50AD6" w:rsidRDefault="00C2768D" w:rsidP="00237E0D">
      <w:pPr>
        <w:spacing w:after="0" w:line="360" w:lineRule="auto"/>
        <w:contextualSpacing/>
        <w:jc w:val="both"/>
        <w:rPr>
          <w:rFonts w:ascii="Arial" w:hAnsi="Arial" w:cs="Arial"/>
          <w:b/>
          <w:lang w:val="en-GB"/>
        </w:rPr>
      </w:pPr>
    </w:p>
    <w:p w:rsidR="001E04F9" w:rsidRPr="00E74736" w:rsidRDefault="003449CF" w:rsidP="00237E0D">
      <w:pPr>
        <w:spacing w:after="0" w:line="360" w:lineRule="auto"/>
        <w:contextualSpacing/>
        <w:jc w:val="both"/>
        <w:rPr>
          <w:rFonts w:ascii="Arial" w:hAnsi="Arial" w:cs="Arial"/>
          <w:lang w:val="en-GB"/>
        </w:rPr>
      </w:pPr>
      <w:r w:rsidRPr="00E74736">
        <w:rPr>
          <w:rFonts w:ascii="Arial" w:hAnsi="Arial" w:cs="Arial"/>
          <w:lang w:val="en-GB"/>
        </w:rPr>
        <w:t>Out of pocket payments to access healthcare services may lead to underdiagnos</w:t>
      </w:r>
      <w:r w:rsidR="002E458A">
        <w:rPr>
          <w:rFonts w:ascii="Arial" w:hAnsi="Arial" w:cs="Arial"/>
          <w:lang w:val="en-GB"/>
        </w:rPr>
        <w:t>i</w:t>
      </w:r>
      <w:r w:rsidRPr="00E74736">
        <w:rPr>
          <w:rFonts w:ascii="Arial" w:hAnsi="Arial" w:cs="Arial"/>
          <w:lang w:val="en-GB"/>
        </w:rPr>
        <w:t>s and consequent inadequate planning of resources to tackle the epidemic</w:t>
      </w:r>
      <w:r w:rsidR="00EE2897" w:rsidRPr="00E74736">
        <w:rPr>
          <w:rFonts w:ascii="Arial" w:hAnsi="Arial" w:cs="Arial"/>
          <w:lang w:val="en-GB"/>
        </w:rPr>
        <w:t xml:space="preserve">. </w:t>
      </w:r>
      <w:r w:rsidR="001E04F9" w:rsidRPr="00E74736">
        <w:rPr>
          <w:rFonts w:ascii="Arial" w:hAnsi="Arial" w:cs="Arial"/>
          <w:lang w:val="en-GB"/>
        </w:rPr>
        <w:t xml:space="preserve">In the WHO European Region, levels of OOP payments for health range from 7.1% to 80.6% of current total health expenditure with figures remaining stagnant or even increasing in half of the countries. High OOPs place a particular burden on </w:t>
      </w:r>
      <w:r w:rsidR="00331D66" w:rsidRPr="00E74736">
        <w:rPr>
          <w:rFonts w:ascii="Arial" w:hAnsi="Arial" w:cs="Arial"/>
          <w:lang w:val="en-GB"/>
        </w:rPr>
        <w:t>low income groups. People in the poorest consumption quintile are four times more likely to experience catastrophic health spending than those in the higher consumption quintiles.</w:t>
      </w:r>
      <w:r w:rsidR="00331D66">
        <w:rPr>
          <w:rStyle w:val="FootnoteReference"/>
          <w:rFonts w:ascii="Arial" w:hAnsi="Arial" w:cs="Arial"/>
        </w:rPr>
        <w:footnoteReference w:id="47"/>
      </w:r>
    </w:p>
    <w:p w:rsidR="00E2460B" w:rsidRPr="00E74736" w:rsidRDefault="00E2460B" w:rsidP="00237E0D">
      <w:pPr>
        <w:spacing w:after="0" w:line="360" w:lineRule="auto"/>
        <w:contextualSpacing/>
        <w:jc w:val="both"/>
        <w:rPr>
          <w:rFonts w:ascii="Arial" w:hAnsi="Arial" w:cs="Arial"/>
          <w:lang w:val="en-GB"/>
        </w:rPr>
      </w:pPr>
    </w:p>
    <w:p w:rsidR="00331D66" w:rsidRPr="00E74736" w:rsidRDefault="00331D66" w:rsidP="00237E0D">
      <w:pPr>
        <w:spacing w:after="0" w:line="360" w:lineRule="auto"/>
        <w:contextualSpacing/>
        <w:jc w:val="both"/>
        <w:rPr>
          <w:rFonts w:ascii="Arial" w:hAnsi="Arial" w:cs="Arial"/>
          <w:lang w:val="en-GB"/>
        </w:rPr>
      </w:pPr>
      <w:r w:rsidRPr="00E74736">
        <w:rPr>
          <w:rFonts w:ascii="Arial" w:hAnsi="Arial" w:cs="Arial"/>
          <w:lang w:val="en-GB"/>
        </w:rPr>
        <w:t>The C</w:t>
      </w:r>
      <w:r w:rsidR="002E458A">
        <w:rPr>
          <w:rFonts w:ascii="Arial" w:hAnsi="Arial" w:cs="Arial"/>
          <w:lang w:val="en-GB"/>
        </w:rPr>
        <w:t>ovid19</w:t>
      </w:r>
      <w:r w:rsidRPr="00E74736">
        <w:rPr>
          <w:rFonts w:ascii="Arial" w:hAnsi="Arial" w:cs="Arial"/>
          <w:lang w:val="en-GB"/>
        </w:rPr>
        <w:t xml:space="preserve"> crisis has amply shown the gaps in health care coverage and </w:t>
      </w:r>
      <w:r w:rsidR="00163697" w:rsidRPr="00E74736">
        <w:rPr>
          <w:rFonts w:ascii="Arial" w:hAnsi="Arial" w:cs="Arial"/>
          <w:lang w:val="en-GB"/>
        </w:rPr>
        <w:t>the limited capacity of many national health care systems to respond to this crisis, even in high-income countries with well-established health care systems.</w:t>
      </w:r>
      <w:r w:rsidR="00163697">
        <w:rPr>
          <w:rStyle w:val="FootnoteReference"/>
          <w:rFonts w:ascii="Arial" w:hAnsi="Arial" w:cs="Arial"/>
        </w:rPr>
        <w:footnoteReference w:id="48"/>
      </w:r>
      <w:r w:rsidR="00163697" w:rsidRPr="00E74736">
        <w:rPr>
          <w:rFonts w:ascii="Arial" w:hAnsi="Arial" w:cs="Arial"/>
          <w:lang w:val="en-GB"/>
        </w:rPr>
        <w:t xml:space="preserve"> A</w:t>
      </w:r>
      <w:r w:rsidRPr="00E74736">
        <w:rPr>
          <w:rFonts w:ascii="Arial" w:hAnsi="Arial" w:cs="Arial"/>
          <w:lang w:val="en-GB"/>
        </w:rPr>
        <w:t>s a consequence,</w:t>
      </w:r>
      <w:r w:rsidR="00163697" w:rsidRPr="00E74736">
        <w:rPr>
          <w:rFonts w:ascii="Arial" w:hAnsi="Arial" w:cs="Arial"/>
          <w:lang w:val="en-GB"/>
        </w:rPr>
        <w:t xml:space="preserve"> </w:t>
      </w:r>
      <w:r w:rsidRPr="00E74736">
        <w:rPr>
          <w:rFonts w:ascii="Arial" w:hAnsi="Arial" w:cs="Arial"/>
          <w:lang w:val="en-GB"/>
        </w:rPr>
        <w:t>vulnerability to health risks for a large number of people</w:t>
      </w:r>
      <w:r w:rsidR="00F0380F" w:rsidRPr="00E74736">
        <w:rPr>
          <w:rFonts w:ascii="Arial" w:hAnsi="Arial" w:cs="Arial"/>
          <w:lang w:val="en-GB"/>
        </w:rPr>
        <w:t xml:space="preserve"> has increased</w:t>
      </w:r>
      <w:r w:rsidR="00163697" w:rsidRPr="00E74736">
        <w:rPr>
          <w:rFonts w:ascii="Arial" w:hAnsi="Arial" w:cs="Arial"/>
          <w:lang w:val="en-GB"/>
        </w:rPr>
        <w:t>. This will most likely continue to be the case for an extended period of t</w:t>
      </w:r>
      <w:r w:rsidR="00F0380F" w:rsidRPr="00E74736">
        <w:rPr>
          <w:rFonts w:ascii="Arial" w:hAnsi="Arial" w:cs="Arial"/>
          <w:lang w:val="en-GB"/>
        </w:rPr>
        <w:t xml:space="preserve">ime. </w:t>
      </w:r>
      <w:r w:rsidRPr="00E74736">
        <w:rPr>
          <w:rFonts w:ascii="Arial" w:hAnsi="Arial" w:cs="Arial"/>
          <w:lang w:val="en-GB"/>
        </w:rPr>
        <w:t xml:space="preserve">Social health protection principles, anchored in the </w:t>
      </w:r>
      <w:r w:rsidRPr="00E74736">
        <w:rPr>
          <w:rFonts w:ascii="Arial" w:hAnsi="Arial" w:cs="Arial"/>
          <w:lang w:val="en-GB"/>
        </w:rPr>
        <w:lastRenderedPageBreak/>
        <w:t xml:space="preserve">human rights to health and social protection as well as international social protection instruments, provide a rights-based approach to universal health coverage </w:t>
      </w:r>
      <w:r w:rsidR="006769FC" w:rsidRPr="00450D8E">
        <w:rPr>
          <w:rFonts w:ascii="Arial" w:hAnsi="Arial" w:cs="Arial"/>
          <w:lang w:val="en-GB"/>
        </w:rPr>
        <w:t>F</w:t>
      </w:r>
      <w:r w:rsidRPr="00E74736">
        <w:rPr>
          <w:rFonts w:ascii="Arial" w:hAnsi="Arial" w:cs="Arial"/>
          <w:lang w:val="en-GB"/>
        </w:rPr>
        <w:t>.</w:t>
      </w:r>
    </w:p>
    <w:p w:rsidR="003A2065" w:rsidRPr="00331D66" w:rsidRDefault="00EC1E5C" w:rsidP="00237E0D">
      <w:pPr>
        <w:pStyle w:val="Heading2"/>
        <w:spacing w:line="360" w:lineRule="auto"/>
      </w:pPr>
      <w:bookmarkStart w:id="20" w:name="_Toc37880010"/>
      <w:r>
        <w:t xml:space="preserve">3.1 </w:t>
      </w:r>
      <w:r w:rsidR="00582A2D" w:rsidRPr="00331D66">
        <w:t>Ensure u</w:t>
      </w:r>
      <w:r w:rsidR="003A2065" w:rsidRPr="00331D66">
        <w:t>niversality of coverage</w:t>
      </w:r>
      <w:bookmarkEnd w:id="20"/>
    </w:p>
    <w:p w:rsidR="006C67BF" w:rsidRPr="00E74736" w:rsidRDefault="003A2065" w:rsidP="00237E0D">
      <w:pPr>
        <w:spacing w:after="0" w:line="360" w:lineRule="auto"/>
        <w:jc w:val="both"/>
        <w:rPr>
          <w:rFonts w:ascii="Arial" w:hAnsi="Arial" w:cs="Arial"/>
          <w:lang w:val="en-GB"/>
        </w:rPr>
      </w:pPr>
      <w:r w:rsidRPr="00331D66">
        <w:rPr>
          <w:rFonts w:ascii="Arial" w:hAnsi="Arial" w:cs="Arial"/>
          <w:lang w:val="en-US"/>
        </w:rPr>
        <w:t>This goal has been s</w:t>
      </w:r>
      <w:r w:rsidRPr="00A723BD">
        <w:rPr>
          <w:rFonts w:ascii="Arial" w:hAnsi="Arial" w:cs="Arial"/>
          <w:lang w:val="en-GB"/>
        </w:rPr>
        <w:t>et out as early as 1944 within the ILO Medical Care Recommendation</w:t>
      </w:r>
      <w:r w:rsidR="00F43E9A">
        <w:rPr>
          <w:rStyle w:val="FootnoteReference"/>
          <w:rFonts w:ascii="Arial" w:hAnsi="Arial" w:cs="Arial"/>
        </w:rPr>
        <w:footnoteReference w:id="49"/>
      </w:r>
      <w:r w:rsidRPr="00A723BD">
        <w:rPr>
          <w:rFonts w:ascii="Arial" w:hAnsi="Arial" w:cs="Arial"/>
          <w:lang w:val="en-GB"/>
        </w:rPr>
        <w:t xml:space="preserve"> and is also reflected in the Sustainable Development Goals (Goal 3) with the Agenda on Universal Health Coverage (UHC). </w:t>
      </w:r>
      <w:r w:rsidRPr="00E74736">
        <w:rPr>
          <w:rFonts w:ascii="Arial" w:hAnsi="Arial" w:cs="Arial"/>
          <w:lang w:val="en-GB"/>
        </w:rPr>
        <w:t>More recently, the Political Declaration of the High-level Meeting on Universal Health Coverage “Universal health coverage: moving together to build a healthier world” has gathered commitment from UN Member States to progressively cover one billion additional people by 2023. This also implies to stop and reverse the trend of catastrophic out-of-pocket health expenditure by providing measures to assure financial risk protection and eliminate impoverishment due to health-related expenses by 2030, with special emphasis on the poor as well as those who are vulnerable or in vulnerable situations</w:t>
      </w:r>
      <w:r w:rsidR="00F43E9A" w:rsidRPr="00E74736">
        <w:rPr>
          <w:rFonts w:ascii="Arial" w:hAnsi="Arial" w:cs="Arial"/>
          <w:lang w:val="en-GB"/>
        </w:rPr>
        <w:t>.</w:t>
      </w:r>
      <w:r w:rsidR="00776D52" w:rsidRPr="00E74736">
        <w:rPr>
          <w:rFonts w:ascii="Arial" w:hAnsi="Arial" w:cs="Arial"/>
          <w:lang w:val="en-GB"/>
        </w:rPr>
        <w:t xml:space="preserve"> </w:t>
      </w:r>
      <w:r w:rsidR="00F0380F" w:rsidRPr="00E74736">
        <w:rPr>
          <w:rFonts w:ascii="Arial" w:hAnsi="Arial" w:cs="Arial"/>
          <w:lang w:val="en-GB"/>
        </w:rPr>
        <w:t xml:space="preserve">The COVID crisis provides a good opportunity to do so. </w:t>
      </w:r>
      <w:r w:rsidR="003F1335" w:rsidRPr="00A723BD">
        <w:rPr>
          <w:rFonts w:ascii="Arial" w:hAnsi="Arial" w:cs="Arial"/>
          <w:lang w:val="en-GB"/>
        </w:rPr>
        <w:t xml:space="preserve">Although </w:t>
      </w:r>
      <w:r w:rsidR="00A723BD">
        <w:rPr>
          <w:rFonts w:ascii="Arial" w:hAnsi="Arial" w:cs="Arial"/>
          <w:lang w:val="en-GB"/>
        </w:rPr>
        <w:t xml:space="preserve">being designed as a </w:t>
      </w:r>
      <w:r w:rsidR="003F1335" w:rsidRPr="00A723BD">
        <w:rPr>
          <w:rFonts w:ascii="Arial" w:hAnsi="Arial" w:cs="Arial"/>
          <w:lang w:val="en-GB"/>
        </w:rPr>
        <w:t>temporary</w:t>
      </w:r>
      <w:r w:rsidR="001A098E" w:rsidRPr="00A723BD">
        <w:rPr>
          <w:rFonts w:ascii="Arial" w:hAnsi="Arial" w:cs="Arial"/>
          <w:lang w:val="en-GB"/>
        </w:rPr>
        <w:t xml:space="preserve"> measure </w:t>
      </w:r>
      <w:r w:rsidR="00A723BD">
        <w:rPr>
          <w:rFonts w:ascii="Arial" w:hAnsi="Arial" w:cs="Arial"/>
          <w:lang w:val="en-GB"/>
        </w:rPr>
        <w:t xml:space="preserve">for the </w:t>
      </w:r>
      <w:r w:rsidR="00A723BD" w:rsidRPr="00A723BD">
        <w:rPr>
          <w:rFonts w:ascii="Arial" w:hAnsi="Arial" w:cs="Arial"/>
          <w:lang w:val="en-GB"/>
        </w:rPr>
        <w:t>moment</w:t>
      </w:r>
      <w:r w:rsidR="003F1335" w:rsidRPr="00A723BD">
        <w:rPr>
          <w:rFonts w:ascii="Arial" w:hAnsi="Arial" w:cs="Arial"/>
          <w:lang w:val="en-GB"/>
        </w:rPr>
        <w:t xml:space="preserve">, the </w:t>
      </w:r>
      <w:r w:rsidR="006C67BF" w:rsidRPr="00A723BD">
        <w:rPr>
          <w:rFonts w:ascii="Arial" w:hAnsi="Arial" w:cs="Arial"/>
          <w:lang w:val="en-GB"/>
        </w:rPr>
        <w:t xml:space="preserve">Kazak government has </w:t>
      </w:r>
      <w:r w:rsidR="00F94D7B" w:rsidRPr="00A723BD">
        <w:rPr>
          <w:rFonts w:ascii="Arial" w:hAnsi="Arial" w:cs="Arial"/>
          <w:lang w:val="en-GB"/>
        </w:rPr>
        <w:t xml:space="preserve">extended </w:t>
      </w:r>
      <w:r w:rsidR="006C67BF" w:rsidRPr="00A723BD">
        <w:rPr>
          <w:rFonts w:ascii="Arial" w:hAnsi="Arial" w:cs="Arial"/>
          <w:lang w:val="en-GB"/>
        </w:rPr>
        <w:t xml:space="preserve">health coverage until July 1 2020 to people without medical insurance due to the crisis. </w:t>
      </w:r>
      <w:r w:rsidR="006C67BF" w:rsidRPr="00E74736">
        <w:rPr>
          <w:rFonts w:ascii="Arial" w:hAnsi="Arial" w:cs="Arial"/>
          <w:lang w:val="en-GB"/>
        </w:rPr>
        <w:t>This includes mostly those in informal employment who will be entitled to full care</w:t>
      </w:r>
      <w:r w:rsidR="00F94D7B" w:rsidRPr="00E74736">
        <w:rPr>
          <w:rFonts w:ascii="Arial" w:hAnsi="Arial" w:cs="Arial"/>
          <w:lang w:val="en-GB"/>
        </w:rPr>
        <w:t xml:space="preserve">. </w:t>
      </w:r>
      <w:r w:rsidR="003F1335" w:rsidRPr="00E74736">
        <w:rPr>
          <w:rFonts w:ascii="Arial" w:hAnsi="Arial" w:cs="Arial"/>
          <w:lang w:val="en-GB"/>
        </w:rPr>
        <w:t>In addition, the</w:t>
      </w:r>
      <w:r w:rsidR="00F94D7B" w:rsidRPr="00E74736">
        <w:rPr>
          <w:rFonts w:ascii="Arial" w:hAnsi="Arial" w:cs="Arial"/>
          <w:lang w:val="en-GB"/>
        </w:rPr>
        <w:t xml:space="preserve"> </w:t>
      </w:r>
      <w:r w:rsidR="006C67BF" w:rsidRPr="00E74736">
        <w:rPr>
          <w:rFonts w:ascii="Arial" w:hAnsi="Arial" w:cs="Arial"/>
          <w:lang w:val="en-GB"/>
        </w:rPr>
        <w:t>Kazak government has increased the salaries of doctors</w:t>
      </w:r>
      <w:r w:rsidR="00F94D7B" w:rsidRPr="00E74736">
        <w:rPr>
          <w:rFonts w:ascii="Arial" w:hAnsi="Arial" w:cs="Arial"/>
          <w:lang w:val="en-GB"/>
        </w:rPr>
        <w:t xml:space="preserve"> and auxiliary medical</w:t>
      </w:r>
      <w:r w:rsidR="006C67BF" w:rsidRPr="00E74736">
        <w:rPr>
          <w:rFonts w:ascii="Arial" w:hAnsi="Arial" w:cs="Arial"/>
          <w:lang w:val="en-GB"/>
        </w:rPr>
        <w:t xml:space="preserve"> workers,</w:t>
      </w:r>
      <w:r w:rsidR="00F94D7B" w:rsidRPr="00E74736">
        <w:rPr>
          <w:rFonts w:ascii="Arial" w:hAnsi="Arial" w:cs="Arial"/>
          <w:lang w:val="en-GB"/>
        </w:rPr>
        <w:t xml:space="preserve"> in order to </w:t>
      </w:r>
      <w:r w:rsidR="003F1335" w:rsidRPr="00E74736">
        <w:rPr>
          <w:rFonts w:ascii="Arial" w:hAnsi="Arial" w:cs="Arial"/>
          <w:lang w:val="en-GB"/>
        </w:rPr>
        <w:t xml:space="preserve">protect sick people from </w:t>
      </w:r>
      <w:r w:rsidR="00F94D7B" w:rsidRPr="00E74736">
        <w:rPr>
          <w:rFonts w:ascii="Arial" w:hAnsi="Arial" w:cs="Arial"/>
          <w:lang w:val="en-GB"/>
        </w:rPr>
        <w:t>additional OOP payments due to corruption</w:t>
      </w:r>
      <w:r w:rsidR="006C67BF" w:rsidRPr="00E74736">
        <w:rPr>
          <w:rFonts w:ascii="Arial" w:hAnsi="Arial" w:cs="Arial"/>
          <w:lang w:val="en-GB"/>
        </w:rPr>
        <w:t xml:space="preserve"> </w:t>
      </w:r>
      <w:r w:rsidR="00F94D7B" w:rsidRPr="00E74736">
        <w:rPr>
          <w:rFonts w:ascii="Arial" w:hAnsi="Arial" w:cs="Arial"/>
          <w:lang w:val="en-GB"/>
        </w:rPr>
        <w:t>caused by</w:t>
      </w:r>
      <w:r w:rsidR="006C67BF" w:rsidRPr="00E74736">
        <w:rPr>
          <w:rFonts w:ascii="Arial" w:hAnsi="Arial" w:cs="Arial"/>
          <w:lang w:val="en-GB"/>
        </w:rPr>
        <w:t xml:space="preserve"> weak salaries</w:t>
      </w:r>
      <w:r w:rsidR="003F1335" w:rsidRPr="00E74736">
        <w:rPr>
          <w:rFonts w:ascii="Arial" w:hAnsi="Arial" w:cs="Arial"/>
          <w:lang w:val="en-GB"/>
        </w:rPr>
        <w:t>.</w:t>
      </w:r>
      <w:r w:rsidR="006C67BF" w:rsidRPr="00E74736">
        <w:rPr>
          <w:rFonts w:ascii="Arial" w:hAnsi="Arial" w:cs="Arial"/>
          <w:lang w:val="en-GB"/>
        </w:rPr>
        <w:t xml:space="preserve"> </w:t>
      </w:r>
      <w:r w:rsidR="003F1335">
        <w:rPr>
          <w:rStyle w:val="FootnoteReference"/>
          <w:rFonts w:ascii="Arial" w:hAnsi="Arial" w:cs="Arial"/>
        </w:rPr>
        <w:footnoteReference w:id="50"/>
      </w:r>
    </w:p>
    <w:p w:rsidR="00E0304E" w:rsidRPr="00EC1E5C" w:rsidRDefault="003368B0" w:rsidP="00237E0D">
      <w:pPr>
        <w:pStyle w:val="Heading2"/>
        <w:spacing w:line="360" w:lineRule="auto"/>
      </w:pPr>
      <w:bookmarkStart w:id="21" w:name="_Toc37880011"/>
      <w:r w:rsidRPr="00EC1E5C">
        <w:t xml:space="preserve">3.2 </w:t>
      </w:r>
      <w:r w:rsidR="00582A2D" w:rsidRPr="00EC1E5C">
        <w:t>Ensure s</w:t>
      </w:r>
      <w:r w:rsidR="003A2065" w:rsidRPr="00EC1E5C">
        <w:t>olidarity in financing</w:t>
      </w:r>
      <w:bookmarkEnd w:id="21"/>
    </w:p>
    <w:p w:rsidR="00E32336" w:rsidRPr="00E74736" w:rsidRDefault="003368B0" w:rsidP="00237E0D">
      <w:pPr>
        <w:spacing w:after="0" w:line="360" w:lineRule="auto"/>
        <w:jc w:val="both"/>
        <w:rPr>
          <w:rFonts w:ascii="Arial" w:hAnsi="Arial" w:cs="Arial"/>
          <w:lang w:val="en-GB"/>
        </w:rPr>
      </w:pPr>
      <w:r w:rsidRPr="00A723BD">
        <w:rPr>
          <w:rFonts w:ascii="Arial" w:hAnsi="Arial" w:cs="Arial"/>
          <w:lang w:val="en-GB"/>
        </w:rPr>
        <w:t xml:space="preserve">Even among countries with universal coverage, inequalities in health status and unmet needs for care persist. </w:t>
      </w:r>
      <w:r w:rsidRPr="00E74736">
        <w:rPr>
          <w:rFonts w:ascii="Arial" w:hAnsi="Arial" w:cs="Arial"/>
          <w:lang w:val="en-GB"/>
        </w:rPr>
        <w:t xml:space="preserve">Data from before the </w:t>
      </w:r>
      <w:r w:rsidR="002E458A">
        <w:rPr>
          <w:rFonts w:ascii="Arial" w:hAnsi="Arial" w:cs="Arial"/>
          <w:lang w:val="en-GB"/>
        </w:rPr>
        <w:t>Covid</w:t>
      </w:r>
      <w:r w:rsidRPr="00E74736">
        <w:rPr>
          <w:rFonts w:ascii="Arial" w:hAnsi="Arial" w:cs="Arial"/>
          <w:lang w:val="en-GB"/>
        </w:rPr>
        <w:t>19 crisis show that nearly 30% of people in the lowest income quintile forgo care because of affordability</w:t>
      </w:r>
      <w:r w:rsidR="003F1335" w:rsidRPr="00E74736">
        <w:rPr>
          <w:rFonts w:ascii="Arial" w:hAnsi="Arial" w:cs="Arial"/>
          <w:lang w:val="en-GB"/>
        </w:rPr>
        <w:t>.</w:t>
      </w:r>
      <w:r>
        <w:rPr>
          <w:rStyle w:val="FootnoteReference"/>
          <w:rFonts w:ascii="Arial" w:hAnsi="Arial" w:cs="Arial"/>
        </w:rPr>
        <w:footnoteReference w:id="51"/>
      </w:r>
      <w:r w:rsidR="003F1335" w:rsidRPr="00E74736">
        <w:rPr>
          <w:rFonts w:ascii="Arial" w:hAnsi="Arial" w:cs="Arial"/>
          <w:lang w:val="en-GB"/>
        </w:rPr>
        <w:t xml:space="preserve"> The crisis will most likely increase these inequalities further.</w:t>
      </w:r>
      <w:r w:rsidRPr="00E74736">
        <w:rPr>
          <w:rFonts w:ascii="Arial" w:hAnsi="Arial" w:cs="Arial"/>
          <w:lang w:val="en-GB"/>
        </w:rPr>
        <w:t xml:space="preserve"> </w:t>
      </w:r>
      <w:r w:rsidR="003A2065" w:rsidRPr="00E74736">
        <w:rPr>
          <w:rFonts w:ascii="Arial" w:hAnsi="Arial" w:cs="Arial"/>
          <w:lang w:val="en-GB"/>
        </w:rPr>
        <w:t xml:space="preserve">In order to limit out of pocket expenditure to a minimum, the cost of access to health care services should be borne collectively through broad risk pooling mechanisms and should be financed by public sources including taxes and social </w:t>
      </w:r>
      <w:r w:rsidR="003A2065" w:rsidRPr="00E74736">
        <w:rPr>
          <w:rFonts w:ascii="Arial" w:hAnsi="Arial" w:cs="Arial"/>
          <w:lang w:val="en-GB"/>
        </w:rPr>
        <w:lastRenderedPageBreak/>
        <w:t>contributions.</w:t>
      </w:r>
      <w:r w:rsidR="001E43C8">
        <w:rPr>
          <w:rStyle w:val="FootnoteReference"/>
          <w:rFonts w:ascii="Arial" w:hAnsi="Arial" w:cs="Arial"/>
        </w:rPr>
        <w:footnoteReference w:id="52"/>
      </w:r>
      <w:r w:rsidR="003A2065" w:rsidRPr="00E74736">
        <w:rPr>
          <w:rFonts w:ascii="Arial" w:hAnsi="Arial" w:cs="Arial"/>
          <w:lang w:val="en-GB"/>
        </w:rPr>
        <w:t xml:space="preserve"> </w:t>
      </w:r>
      <w:r w:rsidR="00A745C9" w:rsidRPr="00E74736">
        <w:rPr>
          <w:rFonts w:ascii="Arial" w:hAnsi="Arial" w:cs="Arial"/>
          <w:lang w:val="en-GB"/>
        </w:rPr>
        <w:t xml:space="preserve">This should also include </w:t>
      </w:r>
      <w:r w:rsidR="00106F27">
        <w:rPr>
          <w:rFonts w:ascii="Arial" w:hAnsi="Arial" w:cs="Arial"/>
          <w:lang w:val="en-GB"/>
        </w:rPr>
        <w:t xml:space="preserve">removing </w:t>
      </w:r>
      <w:r w:rsidR="00A745C9" w:rsidRPr="00E74736">
        <w:rPr>
          <w:rFonts w:ascii="Arial" w:hAnsi="Arial" w:cs="Arial"/>
          <w:lang w:val="en-GB"/>
        </w:rPr>
        <w:t>co-payments, in particular for beneficiaries who cannot afford it or in case of “diseases recognised as entailing prolonged care”.</w:t>
      </w:r>
      <w:r w:rsidR="00A745C9">
        <w:rPr>
          <w:rStyle w:val="FootnoteReference"/>
          <w:rFonts w:ascii="Arial" w:hAnsi="Arial" w:cs="Arial"/>
        </w:rPr>
        <w:footnoteReference w:id="53"/>
      </w:r>
      <w:r w:rsidR="003A2065" w:rsidRPr="00E74736">
        <w:rPr>
          <w:rFonts w:ascii="Arial" w:hAnsi="Arial" w:cs="Arial"/>
          <w:lang w:val="en-GB"/>
        </w:rPr>
        <w:t xml:space="preserve">Health financing models based on a broad risk pooling mechanism are also more flexible to cope with unforeseen shocks such as </w:t>
      </w:r>
      <w:r w:rsidR="002E458A" w:rsidRPr="002E458A">
        <w:rPr>
          <w:rFonts w:ascii="Arial" w:hAnsi="Arial" w:cs="Arial"/>
          <w:lang w:val="en-GB"/>
        </w:rPr>
        <w:t>Covid19</w:t>
      </w:r>
      <w:r w:rsidR="003A2065" w:rsidRPr="00E74736">
        <w:rPr>
          <w:rFonts w:ascii="Arial" w:hAnsi="Arial" w:cs="Arial"/>
          <w:lang w:val="en-GB"/>
        </w:rPr>
        <w:t>.</w:t>
      </w:r>
      <w:r w:rsidR="00A745C9" w:rsidRPr="00E74736">
        <w:rPr>
          <w:rFonts w:ascii="Arial" w:hAnsi="Arial" w:cs="Arial"/>
          <w:lang w:val="en-GB"/>
        </w:rPr>
        <w:t xml:space="preserve"> </w:t>
      </w:r>
    </w:p>
    <w:p w:rsidR="00E32336" w:rsidRPr="00E74736" w:rsidRDefault="00E32336" w:rsidP="00237E0D">
      <w:pPr>
        <w:spacing w:after="0" w:line="360" w:lineRule="auto"/>
        <w:jc w:val="both"/>
        <w:rPr>
          <w:rFonts w:ascii="Arial" w:hAnsi="Arial" w:cs="Arial"/>
          <w:lang w:val="en-GB"/>
        </w:rPr>
      </w:pPr>
    </w:p>
    <w:p w:rsidR="00A745C9" w:rsidRDefault="00F47061" w:rsidP="00237E0D">
      <w:pPr>
        <w:spacing w:after="0" w:line="360" w:lineRule="auto"/>
        <w:jc w:val="both"/>
        <w:rPr>
          <w:rFonts w:ascii="Arial" w:hAnsi="Arial" w:cs="Arial"/>
          <w:lang w:val="en-US"/>
        </w:rPr>
      </w:pPr>
      <w:r w:rsidRPr="003368B0">
        <w:rPr>
          <w:rFonts w:ascii="Arial" w:hAnsi="Arial" w:cs="Arial"/>
          <w:lang w:val="en-US"/>
        </w:rPr>
        <w:t xml:space="preserve">Many countries – particularly those where health-care systems are funded by social contributions or taxes – have already increased health care spending in order to ensure access to necessary services due to the </w:t>
      </w:r>
      <w:r w:rsidR="002E458A" w:rsidRPr="002E458A">
        <w:rPr>
          <w:rFonts w:ascii="Arial" w:hAnsi="Arial" w:cs="Arial"/>
          <w:lang w:val="en-GB"/>
        </w:rPr>
        <w:t>Covid19</w:t>
      </w:r>
      <w:r w:rsidRPr="003368B0">
        <w:rPr>
          <w:rFonts w:ascii="Arial" w:hAnsi="Arial" w:cs="Arial"/>
          <w:lang w:val="en-US"/>
        </w:rPr>
        <w:t xml:space="preserve"> crisis</w:t>
      </w:r>
      <w:r w:rsidR="003368B0">
        <w:rPr>
          <w:rFonts w:ascii="Arial" w:hAnsi="Arial" w:cs="Arial"/>
          <w:lang w:val="en-US"/>
        </w:rPr>
        <w:t xml:space="preserve">, in particular testing and treatment and </w:t>
      </w:r>
      <w:r w:rsidRPr="003368B0">
        <w:rPr>
          <w:rFonts w:ascii="Arial" w:hAnsi="Arial" w:cs="Arial"/>
          <w:lang w:val="en-US"/>
        </w:rPr>
        <w:t>have integrated prevention, testing, and treatment measures into benefit packages</w:t>
      </w:r>
      <w:r w:rsidR="00A745C9">
        <w:rPr>
          <w:rFonts w:ascii="Arial" w:hAnsi="Arial" w:cs="Arial"/>
          <w:lang w:val="en-US"/>
        </w:rPr>
        <w:t xml:space="preserve">: </w:t>
      </w:r>
      <w:r w:rsidRPr="003368B0">
        <w:rPr>
          <w:rFonts w:ascii="Arial" w:hAnsi="Arial" w:cs="Arial"/>
          <w:lang w:val="en-US"/>
        </w:rPr>
        <w:t xml:space="preserve"> </w:t>
      </w:r>
      <w:r w:rsidR="00A66D4C" w:rsidRPr="003368B0">
        <w:rPr>
          <w:rFonts w:ascii="Arial" w:hAnsi="Arial" w:cs="Arial"/>
          <w:lang w:val="en-US"/>
        </w:rPr>
        <w:t xml:space="preserve">In </w:t>
      </w:r>
      <w:r w:rsidRPr="003368B0">
        <w:rPr>
          <w:rFonts w:ascii="Arial" w:hAnsi="Arial" w:cs="Arial"/>
          <w:lang w:val="en-US"/>
        </w:rPr>
        <w:t xml:space="preserve">South Korea </w:t>
      </w:r>
      <w:r w:rsidR="00A66D4C" w:rsidRPr="003368B0">
        <w:rPr>
          <w:rFonts w:ascii="Arial" w:hAnsi="Arial" w:cs="Arial"/>
          <w:lang w:val="en-US"/>
        </w:rPr>
        <w:t xml:space="preserve">thousands of </w:t>
      </w:r>
      <w:r w:rsidR="002E458A" w:rsidRPr="002E458A">
        <w:rPr>
          <w:rFonts w:ascii="Arial" w:hAnsi="Arial" w:cs="Arial"/>
          <w:lang w:val="en-GB"/>
        </w:rPr>
        <w:t>Covid19</w:t>
      </w:r>
      <w:r w:rsidR="00A66D4C" w:rsidRPr="003368B0">
        <w:rPr>
          <w:rFonts w:ascii="Arial" w:hAnsi="Arial" w:cs="Arial"/>
          <w:lang w:val="en-US"/>
        </w:rPr>
        <w:t xml:space="preserve"> tests are carried out </w:t>
      </w:r>
      <w:r w:rsidRPr="003368B0">
        <w:rPr>
          <w:rFonts w:ascii="Arial" w:hAnsi="Arial" w:cs="Arial"/>
          <w:lang w:val="en-US"/>
        </w:rPr>
        <w:t>each day in government-funded drive-through testing centers</w:t>
      </w:r>
      <w:r w:rsidR="00213131" w:rsidRPr="003368B0">
        <w:rPr>
          <w:rFonts w:ascii="Arial" w:hAnsi="Arial" w:cs="Arial"/>
          <w:lang w:val="en-US"/>
        </w:rPr>
        <w:t>.</w:t>
      </w:r>
      <w:r w:rsidR="00A66D4C">
        <w:rPr>
          <w:rStyle w:val="FootnoteReference"/>
          <w:rFonts w:ascii="Arial" w:hAnsi="Arial" w:cs="Arial"/>
          <w:lang w:val="en-US"/>
        </w:rPr>
        <w:footnoteReference w:id="54"/>
      </w:r>
      <w:r w:rsidR="003368B0">
        <w:rPr>
          <w:rFonts w:ascii="Arial" w:hAnsi="Arial" w:cs="Arial"/>
          <w:lang w:val="en-US"/>
        </w:rPr>
        <w:t xml:space="preserve"> T</w:t>
      </w:r>
      <w:r w:rsidR="003368B0" w:rsidRPr="003368B0">
        <w:rPr>
          <w:rFonts w:ascii="Arial" w:hAnsi="Arial" w:cs="Arial"/>
          <w:lang w:val="en-US"/>
        </w:rPr>
        <w:t>he cost is covered by central and local governments and the health insurance public corporation. In</w:t>
      </w:r>
      <w:r w:rsidR="003368B0">
        <w:rPr>
          <w:rFonts w:ascii="Arial" w:hAnsi="Arial" w:cs="Arial"/>
          <w:lang w:val="en-US"/>
        </w:rPr>
        <w:t xml:space="preserve"> </w:t>
      </w:r>
      <w:r w:rsidR="003368B0" w:rsidRPr="003368B0">
        <w:rPr>
          <w:rFonts w:ascii="Arial" w:hAnsi="Arial" w:cs="Arial"/>
          <w:lang w:val="en-US"/>
        </w:rPr>
        <w:t xml:space="preserve">Germany, </w:t>
      </w:r>
      <w:r w:rsidR="00A745C9">
        <w:rPr>
          <w:rFonts w:ascii="Arial" w:hAnsi="Arial" w:cs="Arial"/>
          <w:lang w:val="en-US"/>
        </w:rPr>
        <w:t xml:space="preserve">the Statutory Health Insurance takes over the </w:t>
      </w:r>
      <w:r w:rsidR="003368B0" w:rsidRPr="003368B0">
        <w:rPr>
          <w:rFonts w:ascii="Arial" w:hAnsi="Arial" w:cs="Arial"/>
          <w:lang w:val="en-US"/>
        </w:rPr>
        <w:t xml:space="preserve">costs of the </w:t>
      </w:r>
      <w:r w:rsidR="002E458A" w:rsidRPr="002E458A">
        <w:rPr>
          <w:rFonts w:ascii="Arial" w:hAnsi="Arial" w:cs="Arial"/>
          <w:lang w:val="en-GB"/>
        </w:rPr>
        <w:t>Covid19</w:t>
      </w:r>
      <w:r w:rsidR="002E458A">
        <w:rPr>
          <w:rFonts w:ascii="Arial" w:hAnsi="Arial" w:cs="Arial"/>
          <w:lang w:val="en-GB"/>
        </w:rPr>
        <w:t xml:space="preserve"> </w:t>
      </w:r>
      <w:r w:rsidR="003368B0" w:rsidRPr="003368B0">
        <w:rPr>
          <w:rFonts w:ascii="Arial" w:hAnsi="Arial" w:cs="Arial"/>
          <w:lang w:val="en-US"/>
        </w:rPr>
        <w:t>tests</w:t>
      </w:r>
      <w:r w:rsidR="00A745C9">
        <w:rPr>
          <w:rFonts w:ascii="Arial" w:hAnsi="Arial" w:cs="Arial"/>
          <w:lang w:val="en-US"/>
        </w:rPr>
        <w:t xml:space="preserve"> on doctor’s </w:t>
      </w:r>
      <w:r w:rsidR="003368B0" w:rsidRPr="003368B0">
        <w:rPr>
          <w:rFonts w:ascii="Arial" w:hAnsi="Arial" w:cs="Arial"/>
          <w:lang w:val="en-US"/>
        </w:rPr>
        <w:t>recommend</w:t>
      </w:r>
      <w:r w:rsidR="00A745C9">
        <w:rPr>
          <w:rFonts w:ascii="Arial" w:hAnsi="Arial" w:cs="Arial"/>
          <w:lang w:val="en-US"/>
        </w:rPr>
        <w:t xml:space="preserve">ation. </w:t>
      </w:r>
      <w:r w:rsidR="003368B0" w:rsidRPr="003368B0">
        <w:rPr>
          <w:rFonts w:ascii="Arial" w:hAnsi="Arial" w:cs="Arial"/>
          <w:lang w:val="en-US"/>
        </w:rPr>
        <w:t>Patients who are not deemed in need for testing may still purchase tests privately at a higher price.</w:t>
      </w:r>
      <w:r w:rsidR="002E458A">
        <w:rPr>
          <w:rFonts w:ascii="Arial" w:hAnsi="Arial" w:cs="Arial"/>
          <w:lang w:val="en-US"/>
        </w:rPr>
        <w:t xml:space="preserve"> </w:t>
      </w:r>
      <w:r w:rsidR="00A745C9" w:rsidRPr="00A745C9">
        <w:rPr>
          <w:rFonts w:ascii="Arial" w:hAnsi="Arial" w:cs="Arial"/>
          <w:lang w:val="en-US"/>
        </w:rPr>
        <w:t>In Japan, testing and subsequent</w:t>
      </w:r>
      <w:r w:rsidR="00E32336">
        <w:rPr>
          <w:rFonts w:ascii="Arial" w:hAnsi="Arial" w:cs="Arial"/>
          <w:lang w:val="en-US"/>
        </w:rPr>
        <w:t xml:space="preserve"> treatment are fully funded by </w:t>
      </w:r>
      <w:r w:rsidR="00A745C9" w:rsidRPr="00A745C9">
        <w:rPr>
          <w:rFonts w:ascii="Arial" w:hAnsi="Arial" w:cs="Arial"/>
          <w:lang w:val="en-US"/>
        </w:rPr>
        <w:t xml:space="preserve">the </w:t>
      </w:r>
      <w:r w:rsidR="00E32336">
        <w:rPr>
          <w:rFonts w:ascii="Arial" w:hAnsi="Arial" w:cs="Arial"/>
          <w:lang w:val="en-US"/>
        </w:rPr>
        <w:t xml:space="preserve">central </w:t>
      </w:r>
      <w:r w:rsidR="00A745C9" w:rsidRPr="00A745C9">
        <w:rPr>
          <w:rFonts w:ascii="Arial" w:hAnsi="Arial" w:cs="Arial"/>
          <w:lang w:val="en-US"/>
        </w:rPr>
        <w:t xml:space="preserve">government.  </w:t>
      </w:r>
      <w:r w:rsidR="002E458A" w:rsidRPr="002E458A">
        <w:rPr>
          <w:rFonts w:ascii="Arial" w:hAnsi="Arial" w:cs="Arial"/>
          <w:lang w:val="en-GB"/>
        </w:rPr>
        <w:t>Covid19</w:t>
      </w:r>
      <w:r w:rsidR="002E458A">
        <w:rPr>
          <w:rFonts w:ascii="Arial" w:hAnsi="Arial" w:cs="Arial"/>
          <w:lang w:val="en-GB"/>
        </w:rPr>
        <w:t xml:space="preserve"> </w:t>
      </w:r>
      <w:r w:rsidR="00E32336">
        <w:rPr>
          <w:rFonts w:ascii="Arial" w:hAnsi="Arial" w:cs="Arial"/>
          <w:lang w:val="en-US"/>
        </w:rPr>
        <w:t xml:space="preserve">is </w:t>
      </w:r>
      <w:r w:rsidR="00A745C9">
        <w:rPr>
          <w:rFonts w:ascii="Arial" w:hAnsi="Arial" w:cs="Arial"/>
          <w:lang w:val="en-US"/>
        </w:rPr>
        <w:t xml:space="preserve">categorized </w:t>
      </w:r>
      <w:r w:rsidR="00E32336">
        <w:rPr>
          <w:rFonts w:ascii="Arial" w:hAnsi="Arial" w:cs="Arial"/>
          <w:lang w:val="en-US"/>
        </w:rPr>
        <w:t xml:space="preserve">as </w:t>
      </w:r>
      <w:r w:rsidR="00A745C9" w:rsidRPr="00A745C9">
        <w:rPr>
          <w:rFonts w:ascii="Arial" w:hAnsi="Arial" w:cs="Arial"/>
          <w:lang w:val="en-US"/>
        </w:rPr>
        <w:t>a</w:t>
      </w:r>
      <w:r w:rsidR="00E32336">
        <w:rPr>
          <w:rFonts w:ascii="Arial" w:hAnsi="Arial" w:cs="Arial"/>
          <w:lang w:val="en-US"/>
        </w:rPr>
        <w:t xml:space="preserve"> designated </w:t>
      </w:r>
      <w:r w:rsidR="00A745C9" w:rsidRPr="00A745C9">
        <w:rPr>
          <w:rFonts w:ascii="Arial" w:hAnsi="Arial" w:cs="Arial"/>
          <w:lang w:val="en-US"/>
        </w:rPr>
        <w:t>disease</w:t>
      </w:r>
      <w:r w:rsidR="00A745C9">
        <w:rPr>
          <w:rFonts w:ascii="Arial" w:hAnsi="Arial" w:cs="Arial"/>
          <w:lang w:val="en-US"/>
        </w:rPr>
        <w:t xml:space="preserve">. Legislation </w:t>
      </w:r>
      <w:r w:rsidR="00A745C9" w:rsidRPr="00A745C9">
        <w:rPr>
          <w:rFonts w:ascii="Arial" w:hAnsi="Arial" w:cs="Arial"/>
          <w:lang w:val="en-US"/>
        </w:rPr>
        <w:t>applied is different from those applie</w:t>
      </w:r>
      <w:r w:rsidR="005B235F">
        <w:rPr>
          <w:rFonts w:ascii="Arial" w:hAnsi="Arial" w:cs="Arial"/>
          <w:lang w:val="en-US"/>
        </w:rPr>
        <w:t>d</w:t>
      </w:r>
      <w:r w:rsidR="00A745C9" w:rsidRPr="00A745C9">
        <w:rPr>
          <w:rFonts w:ascii="Arial" w:hAnsi="Arial" w:cs="Arial"/>
          <w:lang w:val="en-US"/>
        </w:rPr>
        <w:t xml:space="preserve"> to other diseases (covered by health insurance). </w:t>
      </w:r>
      <w:r w:rsidR="00A745C9">
        <w:rPr>
          <w:rFonts w:ascii="Arial" w:hAnsi="Arial" w:cs="Arial"/>
          <w:lang w:val="en-US"/>
        </w:rPr>
        <w:t xml:space="preserve">In order to incentivize testing, tests </w:t>
      </w:r>
      <w:r w:rsidR="00A745C9" w:rsidRPr="00A745C9">
        <w:rPr>
          <w:rFonts w:ascii="Arial" w:hAnsi="Arial" w:cs="Arial"/>
          <w:lang w:val="en-US"/>
        </w:rPr>
        <w:t xml:space="preserve">are now included in the </w:t>
      </w:r>
      <w:r w:rsidR="00E32336">
        <w:rPr>
          <w:rFonts w:ascii="Arial" w:hAnsi="Arial" w:cs="Arial"/>
          <w:lang w:val="en-US"/>
        </w:rPr>
        <w:t xml:space="preserve">health insurance coverage </w:t>
      </w:r>
      <w:r w:rsidR="00A745C9" w:rsidRPr="00A745C9">
        <w:rPr>
          <w:rFonts w:ascii="Arial" w:hAnsi="Arial" w:cs="Arial"/>
          <w:lang w:val="en-US"/>
        </w:rPr>
        <w:t>without any cost-sharing component.</w:t>
      </w:r>
      <w:r w:rsidR="00A745C9">
        <w:rPr>
          <w:rStyle w:val="FootnoteReference"/>
          <w:rFonts w:ascii="Arial" w:hAnsi="Arial" w:cs="Arial"/>
          <w:lang w:val="en-US"/>
        </w:rPr>
        <w:footnoteReference w:id="55"/>
      </w:r>
    </w:p>
    <w:p w:rsidR="00044E70" w:rsidRPr="00E0304E" w:rsidRDefault="00044E70" w:rsidP="00237E0D">
      <w:pPr>
        <w:spacing w:after="0" w:line="360" w:lineRule="auto"/>
        <w:rPr>
          <w:rFonts w:ascii="Arial" w:hAnsi="Arial" w:cs="Arial"/>
          <w:lang w:val="en-US"/>
        </w:rPr>
      </w:pPr>
    </w:p>
    <w:p w:rsidR="00E0304E" w:rsidRPr="00EC1E5C" w:rsidRDefault="00EC1E5C" w:rsidP="00237E0D">
      <w:pPr>
        <w:pStyle w:val="Heading2"/>
        <w:spacing w:line="360" w:lineRule="auto"/>
      </w:pPr>
      <w:bookmarkStart w:id="22" w:name="_Toc37880012"/>
      <w:r>
        <w:t xml:space="preserve">3.3 </w:t>
      </w:r>
      <w:r w:rsidR="00E0304E" w:rsidRPr="00EC1E5C">
        <w:t xml:space="preserve">Increase </w:t>
      </w:r>
      <w:r w:rsidR="00582A2D" w:rsidRPr="00EC1E5C">
        <w:t>a</w:t>
      </w:r>
      <w:r w:rsidR="003A2065" w:rsidRPr="00EC1E5C">
        <w:t>dequacy of health care services</w:t>
      </w:r>
      <w:bookmarkEnd w:id="22"/>
    </w:p>
    <w:p w:rsidR="008B3753" w:rsidRPr="00A745C9" w:rsidRDefault="00E0304E" w:rsidP="00237E0D">
      <w:pPr>
        <w:spacing w:after="0" w:line="360" w:lineRule="auto"/>
        <w:jc w:val="both"/>
        <w:rPr>
          <w:rFonts w:ascii="Arial" w:hAnsi="Arial" w:cs="Arial"/>
          <w:lang w:val="en-US"/>
        </w:rPr>
      </w:pPr>
      <w:r w:rsidRPr="00A745C9">
        <w:rPr>
          <w:rFonts w:ascii="Arial" w:hAnsi="Arial" w:cs="Arial"/>
          <w:lang w:val="en-US"/>
        </w:rPr>
        <w:t>T</w:t>
      </w:r>
      <w:r w:rsidR="003A2065" w:rsidRPr="00A745C9">
        <w:rPr>
          <w:rFonts w:ascii="Arial" w:hAnsi="Arial" w:cs="Arial"/>
          <w:lang w:val="en-US"/>
        </w:rPr>
        <w:t xml:space="preserve">he highest possible standard of care should be available to all </w:t>
      </w:r>
      <w:r w:rsidR="003A2065" w:rsidRPr="00F97CE4">
        <w:rPr>
          <w:rFonts w:ascii="Arial" w:hAnsi="Arial" w:cs="Arial"/>
          <w:lang w:val="en-GB"/>
        </w:rPr>
        <w:t>at any time and place</w:t>
      </w:r>
      <w:r w:rsidR="003A2065" w:rsidRPr="00A745C9">
        <w:rPr>
          <w:rFonts w:ascii="Arial" w:hAnsi="Arial" w:cs="Arial"/>
          <w:lang w:val="en-US"/>
        </w:rPr>
        <w:t xml:space="preserve"> meeting the criteria of </w:t>
      </w:r>
      <w:r w:rsidR="003A2065" w:rsidRPr="00F97CE4">
        <w:rPr>
          <w:rFonts w:ascii="Arial" w:hAnsi="Arial" w:cs="Arial"/>
          <w:lang w:val="en-GB"/>
        </w:rPr>
        <w:t>availability, accessibility, acceptability and quality</w:t>
      </w:r>
      <w:r w:rsidR="003A2065" w:rsidRPr="00A745C9">
        <w:rPr>
          <w:rFonts w:ascii="Arial" w:hAnsi="Arial" w:cs="Arial"/>
          <w:lang w:val="en-US"/>
        </w:rPr>
        <w:t>.</w:t>
      </w:r>
      <w:r w:rsidR="001E43C8">
        <w:rPr>
          <w:rStyle w:val="FootnoteReference"/>
          <w:rFonts w:ascii="Arial" w:hAnsi="Arial" w:cs="Arial"/>
          <w:lang w:val="en-US"/>
        </w:rPr>
        <w:footnoteReference w:id="56"/>
      </w:r>
      <w:r w:rsidR="003A2065" w:rsidRPr="00A745C9">
        <w:rPr>
          <w:rFonts w:ascii="Arial" w:hAnsi="Arial" w:cs="Arial"/>
          <w:lang w:val="en-US"/>
        </w:rPr>
        <w:t xml:space="preserve"> To be able to meet those, health care services also need to provide decent working conditions to attract </w:t>
      </w:r>
      <w:r w:rsidR="003A2065" w:rsidRPr="00A745C9">
        <w:rPr>
          <w:rFonts w:ascii="Arial" w:hAnsi="Arial" w:cs="Arial"/>
          <w:lang w:val="en-US"/>
        </w:rPr>
        <w:lastRenderedPageBreak/>
        <w:t>and retain qualified staff.</w:t>
      </w:r>
      <w:r w:rsidR="001E43C8">
        <w:rPr>
          <w:rStyle w:val="FootnoteReference"/>
          <w:rFonts w:ascii="Arial" w:hAnsi="Arial" w:cs="Arial"/>
          <w:lang w:val="en-US"/>
        </w:rPr>
        <w:footnoteReference w:id="57"/>
      </w:r>
      <w:r w:rsidR="003A2065" w:rsidRPr="00A745C9">
        <w:rPr>
          <w:rFonts w:ascii="Arial" w:hAnsi="Arial" w:cs="Arial"/>
          <w:lang w:val="en-US"/>
        </w:rPr>
        <w:t xml:space="preserve"> </w:t>
      </w:r>
      <w:r w:rsidR="0073536B" w:rsidRPr="00A745C9">
        <w:rPr>
          <w:rFonts w:ascii="Arial" w:hAnsi="Arial" w:cs="Arial"/>
          <w:lang w:val="en-US"/>
        </w:rPr>
        <w:t xml:space="preserve">Estimates suggest that the health sector faces a deficit of 17.4 million workers, projected to further increase by 2030, mostly in high and middle income countries </w:t>
      </w:r>
      <w:r w:rsidR="0073536B" w:rsidRPr="00A745C9">
        <w:rPr>
          <w:rFonts w:ascii="Arial" w:hAnsi="Arial" w:cs="Arial"/>
          <w:lang w:val="en-US"/>
        </w:rPr>
        <w:fldChar w:fldCharType="begin"/>
      </w:r>
      <w:r w:rsidR="0073536B" w:rsidRPr="00A745C9">
        <w:rPr>
          <w:rFonts w:ascii="Arial" w:hAnsi="Arial" w:cs="Arial"/>
          <w:lang w:val="en-US"/>
        </w:rPr>
        <w:instrText xml:space="preserve"> ADDIN ZOTERO_ITEM CSL_CITATION {"citationID":"HDEMFu6T","properties":{"formattedCitation":"(High-Level Commission on Health Employment and Economic Growth, 2017)","plainCitation":"(High-Level Commission on Health Employment and Economic Growth, 2017)","noteIndex":0},"citationItems":[{"id":196,"uris":["http://zotero.org/groups/249668/items/HML3GJCM"],"uri":["http://zotero.org/groups/249668/items/HML3GJCM"],"itemData":{"id":196,"type":"report","title":"Working for health and growth: Investing in the health workforce","publisher":"World Health Organization","publisher-place":"Geneva","event-place":"Geneva","URL":"http://apps.who.int/iris/bitstream/10665/250047/1/9789241511308-eng.pdf?ua=1","author":[{"literal":"High-Level Commission on Health Employment and Economic Growth"}],"issued":{"date-parts":[["2017"]]}}}],"schema":"https://github.com/citation-style-language/schema/raw/master/csl-citation.json"} </w:instrText>
      </w:r>
      <w:r w:rsidR="0073536B" w:rsidRPr="00A745C9">
        <w:rPr>
          <w:rFonts w:ascii="Arial" w:hAnsi="Arial" w:cs="Arial"/>
          <w:lang w:val="en-US"/>
        </w:rPr>
        <w:fldChar w:fldCharType="separate"/>
      </w:r>
      <w:r w:rsidR="0073536B" w:rsidRPr="00E74736">
        <w:rPr>
          <w:rFonts w:ascii="Arial" w:hAnsi="Arial" w:cs="Arial"/>
          <w:lang w:val="en-GB"/>
        </w:rPr>
        <w:t>(High-Level Commission on Health Employment and Economic Growth, 2017)</w:t>
      </w:r>
      <w:r w:rsidR="0073536B" w:rsidRPr="00A745C9">
        <w:rPr>
          <w:rFonts w:ascii="Arial" w:hAnsi="Arial" w:cs="Arial"/>
        </w:rPr>
        <w:fldChar w:fldCharType="end"/>
      </w:r>
      <w:r w:rsidR="0073536B" w:rsidRPr="00A745C9">
        <w:rPr>
          <w:rFonts w:ascii="Arial" w:hAnsi="Arial" w:cs="Arial"/>
          <w:lang w:val="en-US"/>
        </w:rPr>
        <w:t>.</w:t>
      </w:r>
      <w:r w:rsidR="008B3753">
        <w:rPr>
          <w:rFonts w:ascii="Arial" w:hAnsi="Arial" w:cs="Arial"/>
          <w:lang w:val="en-US"/>
        </w:rPr>
        <w:t xml:space="preserve"> The gap in health care workers is directly related to the amount of money countries spend on health. The less money countries spend on health the bigger is the gap in health care workers.</w:t>
      </w:r>
      <w:r w:rsidR="005F799C">
        <w:rPr>
          <w:rStyle w:val="FootnoteReference"/>
          <w:rFonts w:ascii="Arial" w:hAnsi="Arial" w:cs="Arial"/>
          <w:lang w:val="en-US"/>
        </w:rPr>
        <w:footnoteReference w:id="58"/>
      </w:r>
      <w:r w:rsidR="00E2460B">
        <w:rPr>
          <w:rFonts w:ascii="Arial" w:hAnsi="Arial" w:cs="Arial"/>
          <w:lang w:val="en-US"/>
        </w:rPr>
        <w:t xml:space="preserve"> </w:t>
      </w:r>
      <w:r w:rsidR="008B3753">
        <w:rPr>
          <w:rFonts w:ascii="Arial" w:hAnsi="Arial" w:cs="Arial"/>
          <w:lang w:val="en-US"/>
        </w:rPr>
        <w:t xml:space="preserve">As a result in many countries, the capacity of </w:t>
      </w:r>
      <w:r w:rsidR="00A745C9">
        <w:rPr>
          <w:rFonts w:ascii="Arial" w:hAnsi="Arial" w:cs="Arial"/>
          <w:lang w:val="en-US"/>
        </w:rPr>
        <w:t xml:space="preserve">nurses, doctors and other health workers to respond to </w:t>
      </w:r>
      <w:r w:rsidR="008B3753">
        <w:rPr>
          <w:rFonts w:ascii="Arial" w:hAnsi="Arial" w:cs="Arial"/>
          <w:lang w:val="en-US"/>
        </w:rPr>
        <w:t xml:space="preserve">rising demand due to the </w:t>
      </w:r>
      <w:r w:rsidR="00A745C9">
        <w:rPr>
          <w:rFonts w:ascii="Arial" w:hAnsi="Arial" w:cs="Arial"/>
          <w:lang w:val="en-US"/>
        </w:rPr>
        <w:t>crisis</w:t>
      </w:r>
      <w:r w:rsidR="008B3753">
        <w:rPr>
          <w:rFonts w:ascii="Arial" w:hAnsi="Arial" w:cs="Arial"/>
          <w:lang w:val="en-US"/>
        </w:rPr>
        <w:t xml:space="preserve"> is limited</w:t>
      </w:r>
      <w:r w:rsidR="005F799C">
        <w:rPr>
          <w:rFonts w:ascii="Arial" w:hAnsi="Arial" w:cs="Arial"/>
          <w:lang w:val="en-US"/>
        </w:rPr>
        <w:t xml:space="preserve">. </w:t>
      </w:r>
      <w:r w:rsidR="008B3753">
        <w:rPr>
          <w:rFonts w:ascii="Arial" w:hAnsi="Arial" w:cs="Arial"/>
          <w:lang w:val="en-US"/>
        </w:rPr>
        <w:t>As an immediate respons</w:t>
      </w:r>
      <w:r w:rsidR="005F799C">
        <w:rPr>
          <w:rFonts w:ascii="Arial" w:hAnsi="Arial" w:cs="Arial"/>
          <w:lang w:val="en-US"/>
        </w:rPr>
        <w:t>e</w:t>
      </w:r>
      <w:r w:rsidR="008B3753">
        <w:rPr>
          <w:rFonts w:ascii="Arial" w:hAnsi="Arial" w:cs="Arial"/>
          <w:lang w:val="en-US"/>
        </w:rPr>
        <w:t xml:space="preserve">, many countries have </w:t>
      </w:r>
      <w:r w:rsidR="005F799C" w:rsidRPr="005F799C">
        <w:rPr>
          <w:rFonts w:ascii="Arial" w:hAnsi="Arial" w:cs="Arial"/>
          <w:lang w:val="en-US"/>
        </w:rPr>
        <w:t>tried to increase the supply of staff to</w:t>
      </w:r>
      <w:r w:rsidR="005F799C">
        <w:rPr>
          <w:rFonts w:ascii="Arial" w:hAnsi="Arial" w:cs="Arial"/>
          <w:lang w:val="en-US"/>
        </w:rPr>
        <w:t xml:space="preserve"> respond to the surge in demand. Some countries have</w:t>
      </w:r>
      <w:r w:rsidR="005F799C" w:rsidRPr="005F799C">
        <w:rPr>
          <w:rFonts w:ascii="Arial" w:hAnsi="Arial" w:cs="Arial"/>
          <w:lang w:val="en-US"/>
        </w:rPr>
        <w:t xml:space="preserve"> mobilise</w:t>
      </w:r>
      <w:r w:rsidR="005F799C">
        <w:rPr>
          <w:rFonts w:ascii="Arial" w:hAnsi="Arial" w:cs="Arial"/>
          <w:lang w:val="en-US"/>
        </w:rPr>
        <w:t>d</w:t>
      </w:r>
      <w:r w:rsidR="005F799C" w:rsidRPr="005F799C">
        <w:rPr>
          <w:rFonts w:ascii="Arial" w:hAnsi="Arial" w:cs="Arial"/>
          <w:lang w:val="en-US"/>
        </w:rPr>
        <w:t xml:space="preserve"> inactive and retired health professionals, military health professionals</w:t>
      </w:r>
      <w:r w:rsidR="005F799C">
        <w:rPr>
          <w:rFonts w:ascii="Arial" w:hAnsi="Arial" w:cs="Arial"/>
          <w:lang w:val="en-US"/>
        </w:rPr>
        <w:t xml:space="preserve"> or </w:t>
      </w:r>
      <w:r w:rsidR="005F799C" w:rsidRPr="005F799C">
        <w:rPr>
          <w:rFonts w:ascii="Arial" w:hAnsi="Arial" w:cs="Arial"/>
          <w:lang w:val="en-US"/>
        </w:rPr>
        <w:t>students</w:t>
      </w:r>
      <w:r w:rsidR="00E32336">
        <w:rPr>
          <w:rFonts w:ascii="Arial" w:hAnsi="Arial" w:cs="Arial"/>
          <w:lang w:val="en-US"/>
        </w:rPr>
        <w:t xml:space="preserve"> in medical, nursing and other </w:t>
      </w:r>
      <w:r w:rsidR="005F799C" w:rsidRPr="005F799C">
        <w:rPr>
          <w:rFonts w:ascii="Arial" w:hAnsi="Arial" w:cs="Arial"/>
          <w:lang w:val="en-US"/>
        </w:rPr>
        <w:t>health education programmes</w:t>
      </w:r>
      <w:r w:rsidR="005F799C">
        <w:rPr>
          <w:rFonts w:ascii="Arial" w:hAnsi="Arial" w:cs="Arial"/>
          <w:lang w:val="en-US"/>
        </w:rPr>
        <w:t xml:space="preserve">. </w:t>
      </w:r>
    </w:p>
    <w:p w:rsidR="001E43C8" w:rsidRPr="00A745C9" w:rsidRDefault="001E43C8" w:rsidP="00237E0D">
      <w:pPr>
        <w:spacing w:after="0" w:line="360" w:lineRule="auto"/>
        <w:jc w:val="both"/>
        <w:rPr>
          <w:rFonts w:ascii="Arial" w:hAnsi="Arial" w:cs="Arial"/>
          <w:lang w:val="en-US"/>
        </w:rPr>
      </w:pPr>
    </w:p>
    <w:p w:rsidR="005F799C" w:rsidRDefault="005F799C" w:rsidP="00237E0D">
      <w:pPr>
        <w:spacing w:after="0" w:line="360" w:lineRule="auto"/>
        <w:jc w:val="both"/>
        <w:rPr>
          <w:rFonts w:ascii="Arial" w:hAnsi="Arial" w:cs="Arial"/>
          <w:lang w:val="en-US"/>
        </w:rPr>
      </w:pPr>
      <w:r>
        <w:rPr>
          <w:rFonts w:ascii="Arial" w:hAnsi="Arial" w:cs="Arial"/>
          <w:lang w:val="en-US"/>
        </w:rPr>
        <w:t xml:space="preserve">Italy, like Spain, the UK and Canada has asked </w:t>
      </w:r>
      <w:r w:rsidRPr="005F799C">
        <w:rPr>
          <w:rFonts w:ascii="Arial" w:hAnsi="Arial" w:cs="Arial"/>
          <w:lang w:val="en-US"/>
        </w:rPr>
        <w:t xml:space="preserve">retired doctors and nurses as well as </w:t>
      </w:r>
      <w:r w:rsidR="00E32336">
        <w:rPr>
          <w:rFonts w:ascii="Arial" w:hAnsi="Arial" w:cs="Arial"/>
          <w:lang w:val="en-US"/>
        </w:rPr>
        <w:t>m</w:t>
      </w:r>
      <w:r w:rsidRPr="005F799C">
        <w:rPr>
          <w:rFonts w:ascii="Arial" w:hAnsi="Arial" w:cs="Arial"/>
          <w:lang w:val="en-US"/>
        </w:rPr>
        <w:t xml:space="preserve">edical students in their last year of training </w:t>
      </w:r>
      <w:r>
        <w:rPr>
          <w:rFonts w:ascii="Arial" w:hAnsi="Arial" w:cs="Arial"/>
          <w:lang w:val="en-US"/>
        </w:rPr>
        <w:t xml:space="preserve">to join the ranks of active healthcare professionals. They can </w:t>
      </w:r>
      <w:r w:rsidRPr="005F799C">
        <w:rPr>
          <w:rFonts w:ascii="Arial" w:hAnsi="Arial" w:cs="Arial"/>
          <w:lang w:val="en-US"/>
        </w:rPr>
        <w:t>be hired by the national health service for  six  months</w:t>
      </w:r>
      <w:r>
        <w:rPr>
          <w:rFonts w:ascii="Arial" w:hAnsi="Arial" w:cs="Arial"/>
          <w:lang w:val="en-US"/>
        </w:rPr>
        <w:t xml:space="preserve"> </w:t>
      </w:r>
      <w:r w:rsidRPr="005F799C">
        <w:rPr>
          <w:rFonts w:ascii="Arial" w:hAnsi="Arial" w:cs="Arial"/>
          <w:lang w:val="en-US"/>
        </w:rPr>
        <w:t>to  boost  the  health  workforce  during  the  emergency</w:t>
      </w:r>
      <w:r>
        <w:rPr>
          <w:rFonts w:ascii="Arial" w:hAnsi="Arial" w:cs="Arial"/>
          <w:lang w:val="en-US"/>
        </w:rPr>
        <w:t xml:space="preserve">. In France, a similar approach has been taken. A </w:t>
      </w:r>
      <w:r w:rsidRPr="005F799C">
        <w:rPr>
          <w:rFonts w:ascii="Arial" w:hAnsi="Arial" w:cs="Arial"/>
          <w:lang w:val="en-US"/>
        </w:rPr>
        <w:t>“sanitary reserve” (“réserve sanitaire”) is being established to temporarily support health workers. The sanitary reserve works on a voluntary basis.</w:t>
      </w:r>
      <w:r w:rsidR="001A098E" w:rsidRPr="001A098E">
        <w:rPr>
          <w:rFonts w:ascii="Arial" w:hAnsi="Arial" w:cs="Arial"/>
          <w:lang w:val="en-US"/>
        </w:rPr>
        <w:t xml:space="preserve"> </w:t>
      </w:r>
      <w:r w:rsidR="001A098E">
        <w:rPr>
          <w:rFonts w:ascii="Arial" w:hAnsi="Arial" w:cs="Arial"/>
          <w:lang w:val="en-US"/>
        </w:rPr>
        <w:t>One crucial issue is that recalling retired or former healthcare workers will only be effective if those potential staff believe they will be protected. This means it is critical that health systems provide the personal protective equipment that is needed to ensure staff do not face unnecessarily heightened risk of infection.</w:t>
      </w:r>
    </w:p>
    <w:p w:rsidR="005F799C" w:rsidRDefault="005F799C" w:rsidP="00237E0D">
      <w:pPr>
        <w:spacing w:after="0" w:line="360" w:lineRule="auto"/>
        <w:rPr>
          <w:rFonts w:ascii="Arial" w:hAnsi="Arial" w:cs="Arial"/>
          <w:lang w:val="en-US"/>
        </w:rPr>
      </w:pPr>
    </w:p>
    <w:p w:rsidR="005F799C" w:rsidRDefault="005F799C" w:rsidP="00237E0D">
      <w:pPr>
        <w:spacing w:after="0" w:line="360" w:lineRule="auto"/>
        <w:rPr>
          <w:rFonts w:ascii="Arial" w:hAnsi="Arial" w:cs="Arial"/>
          <w:lang w:val="en-US"/>
        </w:rPr>
      </w:pPr>
      <w:r>
        <w:rPr>
          <w:rFonts w:ascii="Arial" w:hAnsi="Arial" w:cs="Arial"/>
          <w:lang w:val="en-US"/>
        </w:rPr>
        <w:t xml:space="preserve">In order to ensure appropriate working conditions, </w:t>
      </w:r>
      <w:r w:rsidRPr="005F799C">
        <w:rPr>
          <w:rFonts w:ascii="Arial" w:hAnsi="Arial" w:cs="Arial"/>
          <w:lang w:val="en-US"/>
        </w:rPr>
        <w:t>France, Italy, Spain</w:t>
      </w:r>
      <w:r>
        <w:rPr>
          <w:rFonts w:ascii="Arial" w:hAnsi="Arial" w:cs="Arial"/>
          <w:lang w:val="en-US"/>
        </w:rPr>
        <w:t xml:space="preserve"> </w:t>
      </w:r>
      <w:r w:rsidRPr="005F799C">
        <w:rPr>
          <w:rFonts w:ascii="Arial" w:hAnsi="Arial" w:cs="Arial"/>
          <w:lang w:val="en-US"/>
        </w:rPr>
        <w:t>and parts of Canada</w:t>
      </w:r>
      <w:r>
        <w:rPr>
          <w:rFonts w:ascii="Arial" w:hAnsi="Arial" w:cs="Arial"/>
          <w:lang w:val="en-US"/>
        </w:rPr>
        <w:t xml:space="preserve"> </w:t>
      </w:r>
      <w:r w:rsidRPr="005F799C">
        <w:rPr>
          <w:rFonts w:ascii="Arial" w:hAnsi="Arial" w:cs="Arial"/>
          <w:lang w:val="en-US"/>
        </w:rPr>
        <w:t>have put in place measures to ensure that health care workers have priority access to child care centres that would still remain open under certain conditions. This is to ensure that health professionals continue to work, even as schools and child care centres have closed.</w:t>
      </w:r>
      <w:r w:rsidR="00447359">
        <w:rPr>
          <w:rStyle w:val="FootnoteReference"/>
          <w:rFonts w:ascii="Arial" w:hAnsi="Arial" w:cs="Arial"/>
          <w:lang w:val="en-US"/>
        </w:rPr>
        <w:footnoteReference w:id="59"/>
      </w:r>
      <w:r w:rsidR="0030761A">
        <w:rPr>
          <w:rFonts w:ascii="Arial" w:hAnsi="Arial" w:cs="Arial"/>
          <w:lang w:val="en-US"/>
        </w:rPr>
        <w:t xml:space="preserve"> </w:t>
      </w:r>
    </w:p>
    <w:p w:rsidR="0073536B" w:rsidRDefault="0073536B" w:rsidP="00237E0D">
      <w:pPr>
        <w:pStyle w:val="ListParagraph"/>
        <w:spacing w:after="0" w:line="360" w:lineRule="auto"/>
        <w:rPr>
          <w:rFonts w:ascii="Arial" w:hAnsi="Arial" w:cs="Arial"/>
          <w:lang w:val="en-US"/>
        </w:rPr>
      </w:pPr>
    </w:p>
    <w:p w:rsidR="00F06232" w:rsidRPr="00EC1E5C" w:rsidRDefault="00E0304E" w:rsidP="00237E0D">
      <w:pPr>
        <w:pStyle w:val="Heading1"/>
        <w:spacing w:line="360" w:lineRule="auto"/>
        <w:rPr>
          <w:lang w:val="en-GB"/>
        </w:rPr>
      </w:pPr>
      <w:bookmarkStart w:id="23" w:name="_Toc37880013"/>
      <w:r w:rsidRPr="00EC1E5C">
        <w:rPr>
          <w:lang w:val="en-GB"/>
        </w:rPr>
        <w:t>4 Challenges posed by inadequate</w:t>
      </w:r>
      <w:r w:rsidR="00F06232" w:rsidRPr="00EC1E5C">
        <w:rPr>
          <w:lang w:val="en-GB"/>
        </w:rPr>
        <w:t xml:space="preserve"> </w:t>
      </w:r>
      <w:r w:rsidRPr="00EC1E5C">
        <w:rPr>
          <w:lang w:val="en-GB"/>
        </w:rPr>
        <w:t>u</w:t>
      </w:r>
      <w:r w:rsidR="00F06232" w:rsidRPr="00EC1E5C">
        <w:rPr>
          <w:lang w:val="en-GB"/>
        </w:rPr>
        <w:t xml:space="preserve">nemployment </w:t>
      </w:r>
      <w:r w:rsidR="00ED1187" w:rsidRPr="00EC1E5C">
        <w:rPr>
          <w:lang w:val="en-GB"/>
        </w:rPr>
        <w:t>protection</w:t>
      </w:r>
      <w:bookmarkEnd w:id="23"/>
      <w:r w:rsidR="00ED1187" w:rsidRPr="00EC1E5C">
        <w:rPr>
          <w:lang w:val="en-GB"/>
        </w:rPr>
        <w:t xml:space="preserve"> </w:t>
      </w:r>
      <w:r w:rsidR="00C976D4">
        <w:rPr>
          <w:lang w:val="en-GB"/>
        </w:rPr>
        <w:t>and policy options</w:t>
      </w:r>
      <w:r w:rsidR="00895356">
        <w:rPr>
          <w:lang w:val="en-GB"/>
        </w:rPr>
        <w:t xml:space="preserve"> to address them</w:t>
      </w:r>
    </w:p>
    <w:p w:rsidR="00044E70" w:rsidRPr="00EC1E5C" w:rsidRDefault="00044E70" w:rsidP="00237E0D">
      <w:pPr>
        <w:spacing w:after="0" w:line="360" w:lineRule="auto"/>
        <w:contextualSpacing/>
        <w:jc w:val="both"/>
        <w:rPr>
          <w:rFonts w:ascii="Arial" w:hAnsi="Arial" w:cs="Arial"/>
          <w:b/>
          <w:lang w:val="en-GB"/>
        </w:rPr>
      </w:pPr>
    </w:p>
    <w:p w:rsidR="00F01491" w:rsidRPr="00E74736" w:rsidRDefault="00ED1187" w:rsidP="00237E0D">
      <w:pPr>
        <w:spacing w:after="0" w:line="360" w:lineRule="auto"/>
        <w:contextualSpacing/>
        <w:jc w:val="both"/>
        <w:rPr>
          <w:rFonts w:ascii="Arial" w:hAnsi="Arial" w:cs="Arial"/>
          <w:lang w:val="en-GB"/>
        </w:rPr>
      </w:pPr>
      <w:r w:rsidRPr="00E74736">
        <w:rPr>
          <w:rFonts w:ascii="Arial" w:hAnsi="Arial" w:cs="Arial"/>
          <w:lang w:val="en-GB"/>
        </w:rPr>
        <w:t xml:space="preserve">Unemployment protections have a critical role in supporting household incomes and stabilizing aggregate demand. </w:t>
      </w:r>
      <w:r w:rsidR="00F01491" w:rsidRPr="00E74736">
        <w:rPr>
          <w:rFonts w:ascii="Arial" w:hAnsi="Arial" w:cs="Arial"/>
          <w:lang w:val="en-GB"/>
        </w:rPr>
        <w:t xml:space="preserve">However, those in the informal economy, precarious contracts, and the self-employed often lack </w:t>
      </w:r>
      <w:r w:rsidR="00645BBC" w:rsidRPr="00E74736">
        <w:rPr>
          <w:rFonts w:ascii="Arial" w:hAnsi="Arial" w:cs="Arial"/>
          <w:lang w:val="en-GB"/>
        </w:rPr>
        <w:t xml:space="preserve">access to </w:t>
      </w:r>
      <w:r w:rsidR="00F01491" w:rsidRPr="00E74736">
        <w:rPr>
          <w:rFonts w:ascii="Arial" w:hAnsi="Arial" w:cs="Arial"/>
          <w:lang w:val="en-GB"/>
        </w:rPr>
        <w:t>social insurance making them ineligible to unemployment benefits and th</w:t>
      </w:r>
      <w:r w:rsidR="00C163B6" w:rsidRPr="00E74736">
        <w:rPr>
          <w:rFonts w:ascii="Arial" w:hAnsi="Arial" w:cs="Arial"/>
          <w:lang w:val="en-GB"/>
        </w:rPr>
        <w:t>u</w:t>
      </w:r>
      <w:r w:rsidR="00F01491" w:rsidRPr="00E74736">
        <w:rPr>
          <w:rFonts w:ascii="Arial" w:hAnsi="Arial" w:cs="Arial"/>
          <w:lang w:val="en-GB"/>
        </w:rPr>
        <w:t xml:space="preserve">s at higher risk of losing income and falling into debt. They need special assistance through rapidly implemented special financial aid from government. </w:t>
      </w:r>
    </w:p>
    <w:p w:rsidR="00645BBC" w:rsidRPr="00E74736" w:rsidRDefault="00645BBC" w:rsidP="00237E0D">
      <w:pPr>
        <w:spacing w:after="0" w:line="360" w:lineRule="auto"/>
        <w:contextualSpacing/>
        <w:jc w:val="both"/>
        <w:rPr>
          <w:rFonts w:ascii="Arial" w:hAnsi="Arial" w:cs="Arial"/>
          <w:lang w:val="en-GB"/>
        </w:rPr>
      </w:pPr>
    </w:p>
    <w:p w:rsidR="003449CF" w:rsidRPr="00E74736" w:rsidRDefault="00645BBC" w:rsidP="00237E0D">
      <w:pPr>
        <w:spacing w:after="0" w:line="360" w:lineRule="auto"/>
        <w:contextualSpacing/>
        <w:jc w:val="both"/>
        <w:rPr>
          <w:rFonts w:ascii="Arial" w:hAnsi="Arial" w:cs="Arial"/>
          <w:lang w:val="en-GB"/>
        </w:rPr>
      </w:pPr>
      <w:r w:rsidRPr="00E74736">
        <w:rPr>
          <w:rFonts w:ascii="Arial" w:hAnsi="Arial" w:cs="Arial"/>
          <w:lang w:val="en-GB"/>
        </w:rPr>
        <w:t xml:space="preserve">However, even formal sector workers are not necessarily covered by unemployment protection schemes. In fact, </w:t>
      </w:r>
      <w:r w:rsidR="00292B18" w:rsidRPr="00E74736">
        <w:rPr>
          <w:rFonts w:ascii="Arial" w:hAnsi="Arial" w:cs="Arial"/>
          <w:lang w:val="en-GB"/>
        </w:rPr>
        <w:t>many countries do not have an effective scheme in place</w:t>
      </w:r>
      <w:r w:rsidR="00F43C37" w:rsidRPr="00E74736">
        <w:rPr>
          <w:rFonts w:ascii="Arial" w:hAnsi="Arial" w:cs="Arial"/>
          <w:lang w:val="en-GB"/>
        </w:rPr>
        <w:t xml:space="preserve">; </w:t>
      </w:r>
      <w:r w:rsidR="00292B18" w:rsidRPr="00E74736">
        <w:rPr>
          <w:rFonts w:ascii="Arial" w:hAnsi="Arial" w:cs="Arial"/>
          <w:lang w:val="en-GB"/>
        </w:rPr>
        <w:t xml:space="preserve">effective coverage </w:t>
      </w:r>
      <w:r w:rsidR="00F06232" w:rsidRPr="00E74736">
        <w:rPr>
          <w:rFonts w:ascii="Arial" w:hAnsi="Arial" w:cs="Arial"/>
          <w:lang w:val="en-GB"/>
        </w:rPr>
        <w:t xml:space="preserve">of unemployment schemes is often </w:t>
      </w:r>
      <w:r w:rsidR="00292B18" w:rsidRPr="00E74736">
        <w:rPr>
          <w:rFonts w:ascii="Arial" w:hAnsi="Arial" w:cs="Arial"/>
          <w:lang w:val="en-GB"/>
        </w:rPr>
        <w:t xml:space="preserve">limited. Globally, only 21.8 per cent of unemployed workers actually receive unemployment benefits, only 38.6 per cent of the global labour force </w:t>
      </w:r>
      <w:r w:rsidR="00F06232" w:rsidRPr="00E74736">
        <w:rPr>
          <w:rFonts w:ascii="Arial" w:hAnsi="Arial" w:cs="Arial"/>
          <w:lang w:val="en-GB"/>
        </w:rPr>
        <w:t xml:space="preserve">has a legal entitlement to unemployment insurance </w:t>
      </w:r>
      <w:r w:rsidR="00292B18" w:rsidRPr="00E74736">
        <w:rPr>
          <w:rFonts w:ascii="Arial" w:hAnsi="Arial" w:cs="Arial"/>
          <w:lang w:val="en-GB"/>
        </w:rPr>
        <w:t>(ILO 2017). Whe</w:t>
      </w:r>
      <w:r w:rsidR="00F43C37" w:rsidRPr="00E74736">
        <w:rPr>
          <w:rFonts w:ascii="Arial" w:hAnsi="Arial" w:cs="Arial"/>
          <w:lang w:val="en-GB"/>
        </w:rPr>
        <w:t>re</w:t>
      </w:r>
      <w:r w:rsidR="00292B18" w:rsidRPr="00E74736">
        <w:rPr>
          <w:rFonts w:ascii="Arial" w:hAnsi="Arial" w:cs="Arial"/>
          <w:lang w:val="en-GB"/>
        </w:rPr>
        <w:t xml:space="preserve"> countries have </w:t>
      </w:r>
      <w:r w:rsidR="003449CF" w:rsidRPr="00E74736">
        <w:rPr>
          <w:rFonts w:ascii="Arial" w:hAnsi="Arial" w:cs="Arial"/>
          <w:lang w:val="en-GB"/>
        </w:rPr>
        <w:t>active labour market policies</w:t>
      </w:r>
      <w:r w:rsidR="00292B18" w:rsidRPr="00E74736">
        <w:rPr>
          <w:rFonts w:ascii="Arial" w:hAnsi="Arial" w:cs="Arial"/>
          <w:lang w:val="en-GB"/>
        </w:rPr>
        <w:t xml:space="preserve"> in place</w:t>
      </w:r>
      <w:r w:rsidR="00F43C37" w:rsidRPr="00E74736">
        <w:rPr>
          <w:rFonts w:ascii="Arial" w:hAnsi="Arial" w:cs="Arial"/>
          <w:lang w:val="en-GB"/>
        </w:rPr>
        <w:t xml:space="preserve"> (</w:t>
      </w:r>
      <w:r w:rsidR="003449CF" w:rsidRPr="00E74736">
        <w:rPr>
          <w:rFonts w:ascii="Arial" w:hAnsi="Arial" w:cs="Arial"/>
          <w:lang w:val="en-GB"/>
        </w:rPr>
        <w:t>attendance at job centres and interviews</w:t>
      </w:r>
      <w:r w:rsidR="00F43C37" w:rsidRPr="00E74736">
        <w:rPr>
          <w:rFonts w:ascii="Arial" w:hAnsi="Arial" w:cs="Arial"/>
          <w:lang w:val="en-GB"/>
        </w:rPr>
        <w:t>)</w:t>
      </w:r>
      <w:r w:rsidR="00292B18" w:rsidRPr="00E74736">
        <w:rPr>
          <w:rFonts w:ascii="Arial" w:hAnsi="Arial" w:cs="Arial"/>
          <w:lang w:val="en-GB"/>
        </w:rPr>
        <w:t xml:space="preserve"> the</w:t>
      </w:r>
      <w:r w:rsidR="00F43C37" w:rsidRPr="00E74736">
        <w:rPr>
          <w:rFonts w:ascii="Arial" w:hAnsi="Arial" w:cs="Arial"/>
          <w:lang w:val="en-GB"/>
        </w:rPr>
        <w:t>y</w:t>
      </w:r>
      <w:r w:rsidR="003449CF" w:rsidRPr="00E74736">
        <w:rPr>
          <w:rFonts w:ascii="Arial" w:hAnsi="Arial" w:cs="Arial"/>
          <w:lang w:val="en-GB"/>
        </w:rPr>
        <w:t xml:space="preserve"> may penalise job seekers</w:t>
      </w:r>
      <w:r w:rsidR="00292B18" w:rsidRPr="00E74736">
        <w:rPr>
          <w:rFonts w:ascii="Arial" w:hAnsi="Arial" w:cs="Arial"/>
          <w:lang w:val="en-GB"/>
        </w:rPr>
        <w:t xml:space="preserve"> in a situation such as the Covid 19 pandemic</w:t>
      </w:r>
      <w:r w:rsidR="000412E4" w:rsidRPr="00E74736">
        <w:rPr>
          <w:rFonts w:ascii="Arial" w:hAnsi="Arial" w:cs="Arial"/>
          <w:lang w:val="en-GB"/>
        </w:rPr>
        <w:t>. For example, as part of a move towards active labour market policies, some countries require those claiming unemployment insurance to perform certain job search activities.</w:t>
      </w:r>
      <w:r w:rsidR="00213131">
        <w:rPr>
          <w:rStyle w:val="FootnoteReference"/>
          <w:rFonts w:ascii="Arial" w:hAnsi="Arial" w:cs="Arial"/>
        </w:rPr>
        <w:footnoteReference w:id="60"/>
      </w:r>
      <w:r w:rsidR="000412E4" w:rsidRPr="00E74736">
        <w:rPr>
          <w:rFonts w:ascii="Arial" w:hAnsi="Arial" w:cs="Arial"/>
          <w:lang w:val="en-GB"/>
        </w:rPr>
        <w:t xml:space="preserve"> Failure to fulfil these conditions often brings with it a temporary stop to welfare payments.</w:t>
      </w:r>
    </w:p>
    <w:p w:rsidR="003114E4" w:rsidRPr="00E74736" w:rsidRDefault="003114E4" w:rsidP="00237E0D">
      <w:pPr>
        <w:spacing w:after="0" w:line="360" w:lineRule="auto"/>
        <w:contextualSpacing/>
        <w:jc w:val="both"/>
        <w:rPr>
          <w:rFonts w:ascii="Arial" w:hAnsi="Arial" w:cs="Arial"/>
          <w:lang w:val="en-GB"/>
        </w:rPr>
      </w:pPr>
    </w:p>
    <w:p w:rsidR="002D0F01" w:rsidRPr="00E74736" w:rsidRDefault="00CC048D" w:rsidP="00237E0D">
      <w:pPr>
        <w:spacing w:after="0" w:line="360" w:lineRule="auto"/>
        <w:contextualSpacing/>
        <w:jc w:val="both"/>
        <w:rPr>
          <w:rFonts w:ascii="Arial" w:hAnsi="Arial" w:cs="Arial"/>
          <w:lang w:val="en-GB"/>
        </w:rPr>
      </w:pPr>
      <w:r w:rsidRPr="00E74736">
        <w:rPr>
          <w:rFonts w:ascii="Arial" w:hAnsi="Arial" w:cs="Arial"/>
          <w:lang w:val="en-GB"/>
        </w:rPr>
        <w:t xml:space="preserve">In view of the expected repercussions for employment of the COVID-19 crisis, unemployment benefits will play a major role in helping both people and economies ride out the crisis, to recover and adjust, providing income security to individuals and households and, by stabilizing aggregate demand, in fostering rapid recovery from the crisis. </w:t>
      </w:r>
    </w:p>
    <w:p w:rsidR="00E32336" w:rsidRPr="00E74736" w:rsidRDefault="00E32336" w:rsidP="00237E0D">
      <w:pPr>
        <w:spacing w:after="0" w:line="360" w:lineRule="auto"/>
        <w:contextualSpacing/>
        <w:jc w:val="both"/>
        <w:rPr>
          <w:rFonts w:ascii="Arial" w:hAnsi="Arial" w:cs="Arial"/>
          <w:b/>
          <w:bCs/>
          <w:lang w:val="en-GB"/>
        </w:rPr>
      </w:pPr>
    </w:p>
    <w:p w:rsidR="00E653E3" w:rsidRPr="00E653E3" w:rsidRDefault="00FD1E5F" w:rsidP="00237E0D">
      <w:pPr>
        <w:pStyle w:val="Heading2"/>
        <w:spacing w:line="360" w:lineRule="auto"/>
      </w:pPr>
      <w:bookmarkStart w:id="24" w:name="_Toc37880015"/>
      <w:r w:rsidRPr="00E653E3">
        <w:t>4.</w:t>
      </w:r>
      <w:r w:rsidR="003F036D">
        <w:t>1</w:t>
      </w:r>
      <w:r w:rsidRPr="00E653E3">
        <w:t xml:space="preserve"> </w:t>
      </w:r>
      <w:r w:rsidR="00E653E3">
        <w:t>I</w:t>
      </w:r>
      <w:r w:rsidR="0084047E" w:rsidRPr="00E653E3">
        <w:t>mpl</w:t>
      </w:r>
      <w:r w:rsidR="00EC1E5C">
        <w:t>ement job retention programmes</w:t>
      </w:r>
      <w:bookmarkEnd w:id="24"/>
    </w:p>
    <w:p w:rsidR="00BC28CE" w:rsidRPr="00E74736" w:rsidRDefault="003F036D" w:rsidP="00237E0D">
      <w:pPr>
        <w:spacing w:after="0" w:line="360" w:lineRule="auto"/>
        <w:jc w:val="both"/>
        <w:rPr>
          <w:rFonts w:ascii="Arial" w:hAnsi="Arial" w:cs="Arial"/>
          <w:lang w:val="en-GB"/>
        </w:rPr>
      </w:pPr>
      <w:r w:rsidRPr="00FD1E5F">
        <w:rPr>
          <w:rFonts w:ascii="Arial" w:hAnsi="Arial" w:cs="Arial"/>
        </w:rPr>
        <w:t xml:space="preserve">The next 18 months will likely see countries easing up and then reinforcing social distancing measures as they try to counter the spread without decimating the economy. For these subtle shifts to work effectively, firms will need </w:t>
      </w:r>
      <w:r>
        <w:rPr>
          <w:rFonts w:ascii="Arial" w:hAnsi="Arial" w:cs="Arial"/>
        </w:rPr>
        <w:t xml:space="preserve">support </w:t>
      </w:r>
      <w:r w:rsidRPr="00FD1E5F">
        <w:rPr>
          <w:rFonts w:ascii="Arial" w:hAnsi="Arial" w:cs="Arial"/>
        </w:rPr>
        <w:t>to keep staff on payroll</w:t>
      </w:r>
      <w:r>
        <w:rPr>
          <w:rFonts w:ascii="Arial" w:hAnsi="Arial" w:cs="Arial"/>
        </w:rPr>
        <w:t xml:space="preserve">, preventing unemployment and allowing companies to relaunch their business once physical </w:t>
      </w:r>
      <w:r w:rsidRPr="00FD1E5F">
        <w:rPr>
          <w:rFonts w:ascii="Arial" w:hAnsi="Arial" w:cs="Arial"/>
        </w:rPr>
        <w:t>distancing measures</w:t>
      </w:r>
      <w:r>
        <w:rPr>
          <w:rFonts w:ascii="Arial" w:hAnsi="Arial" w:cs="Arial"/>
        </w:rPr>
        <w:t xml:space="preserve"> are relaxed</w:t>
      </w:r>
      <w:r w:rsidR="0084047E" w:rsidRPr="00E74736">
        <w:rPr>
          <w:rFonts w:ascii="Arial" w:hAnsi="Arial" w:cs="Arial"/>
          <w:lang w:val="en-GB"/>
        </w:rPr>
        <w:t xml:space="preserve">. </w:t>
      </w:r>
      <w:r w:rsidR="00BC28CE" w:rsidRPr="00E74736">
        <w:rPr>
          <w:rFonts w:ascii="Arial" w:hAnsi="Arial" w:cs="Arial"/>
          <w:lang w:val="en-GB"/>
        </w:rPr>
        <w:t xml:space="preserve">In Austria, social partners have elaborated a </w:t>
      </w:r>
      <w:hyperlink r:id="rId9" w:history="1">
        <w:r w:rsidR="00BC28CE" w:rsidRPr="00E74736">
          <w:rPr>
            <w:rFonts w:ascii="Arial" w:hAnsi="Arial" w:cs="Arial"/>
            <w:lang w:val="en-GB"/>
          </w:rPr>
          <w:t>short-time work model</w:t>
        </w:r>
      </w:hyperlink>
      <w:r w:rsidR="00BC28CE" w:rsidRPr="00E74736">
        <w:rPr>
          <w:rFonts w:ascii="Arial" w:hAnsi="Arial" w:cs="Arial"/>
          <w:lang w:val="en-GB"/>
        </w:rPr>
        <w:t xml:space="preserve"> which allows for a reduction in working hours while maintaining the employment relationship. Employees are only obliged to work an average of 10 percent of their normal working time over a period of three months; if necessary, working time can be temporarily reduced to as few as zero hours. Depending on the former income level, the model grants compensation of between 80 and 90 per cent (including special remunerations)</w:t>
      </w:r>
      <w:r w:rsidR="00F93FD3" w:rsidRPr="00E74736">
        <w:rPr>
          <w:rFonts w:ascii="Arial" w:hAnsi="Arial" w:cs="Arial"/>
          <w:lang w:val="en-GB"/>
        </w:rPr>
        <w:t xml:space="preserve"> and can be </w:t>
      </w:r>
      <w:r w:rsidR="00BC28CE" w:rsidRPr="00E74736">
        <w:rPr>
          <w:rFonts w:ascii="Arial" w:hAnsi="Arial" w:cs="Arial"/>
          <w:lang w:val="en-GB"/>
        </w:rPr>
        <w:t xml:space="preserve">implemented by all companies – independent of size or branch of activity. </w:t>
      </w:r>
      <w:r w:rsidR="00F93FD3" w:rsidRPr="00E74736">
        <w:rPr>
          <w:rFonts w:ascii="Arial" w:hAnsi="Arial" w:cs="Arial"/>
          <w:lang w:val="en-GB"/>
        </w:rPr>
        <w:t xml:space="preserve">While companies need to </w:t>
      </w:r>
      <w:r w:rsidR="00BC28CE" w:rsidRPr="00E74736">
        <w:rPr>
          <w:rFonts w:ascii="Arial" w:hAnsi="Arial" w:cs="Arial"/>
          <w:lang w:val="en-GB"/>
        </w:rPr>
        <w:t>pay for the actual working time</w:t>
      </w:r>
      <w:r w:rsidR="00F93FD3" w:rsidRPr="00E74736">
        <w:rPr>
          <w:rFonts w:ascii="Arial" w:hAnsi="Arial" w:cs="Arial"/>
          <w:lang w:val="en-GB"/>
        </w:rPr>
        <w:t>,</w:t>
      </w:r>
      <w:r w:rsidR="00BC28CE" w:rsidRPr="00E74736">
        <w:rPr>
          <w:rFonts w:ascii="Arial" w:hAnsi="Arial" w:cs="Arial"/>
          <w:lang w:val="en-GB"/>
        </w:rPr>
        <w:t xml:space="preserve"> additional costs are </w:t>
      </w:r>
      <w:r w:rsidR="00F93FD3" w:rsidRPr="00E74736">
        <w:rPr>
          <w:rFonts w:ascii="Arial" w:hAnsi="Arial" w:cs="Arial"/>
          <w:lang w:val="en-GB"/>
        </w:rPr>
        <w:t xml:space="preserve">fully </w:t>
      </w:r>
      <w:r w:rsidR="00BC28CE" w:rsidRPr="00E74736">
        <w:rPr>
          <w:rFonts w:ascii="Arial" w:hAnsi="Arial" w:cs="Arial"/>
          <w:lang w:val="en-GB"/>
        </w:rPr>
        <w:t xml:space="preserve">funded by the public sector. Similar models </w:t>
      </w:r>
      <w:r w:rsidR="00F93FD3" w:rsidRPr="00E74736">
        <w:rPr>
          <w:rFonts w:ascii="Arial" w:hAnsi="Arial" w:cs="Arial"/>
          <w:lang w:val="en-GB"/>
        </w:rPr>
        <w:t xml:space="preserve">are being </w:t>
      </w:r>
      <w:r w:rsidR="00BC28CE" w:rsidRPr="00E74736">
        <w:rPr>
          <w:rFonts w:ascii="Arial" w:hAnsi="Arial" w:cs="Arial"/>
          <w:lang w:val="en-GB"/>
        </w:rPr>
        <w:t>implemented in the UK, Denmark, Germany, Norway</w:t>
      </w:r>
      <w:r w:rsidR="00F93FD3" w:rsidRPr="00E74736">
        <w:rPr>
          <w:rFonts w:ascii="Arial" w:hAnsi="Arial" w:cs="Arial"/>
          <w:lang w:val="en-GB"/>
        </w:rPr>
        <w:t xml:space="preserve"> or Ireland</w:t>
      </w:r>
      <w:r w:rsidR="00BC28CE" w:rsidRPr="00E74736">
        <w:rPr>
          <w:rFonts w:ascii="Arial" w:hAnsi="Arial" w:cs="Arial"/>
          <w:lang w:val="en-GB"/>
        </w:rPr>
        <w:t>.</w:t>
      </w:r>
      <w:r w:rsidR="00F93FD3">
        <w:rPr>
          <w:rStyle w:val="FootnoteReference"/>
          <w:rFonts w:ascii="Arial" w:hAnsi="Arial" w:cs="Arial"/>
        </w:rPr>
        <w:footnoteReference w:id="61"/>
      </w:r>
      <w:r w:rsidR="00BC28CE" w:rsidRPr="00E74736">
        <w:rPr>
          <w:rFonts w:ascii="Arial" w:hAnsi="Arial" w:cs="Arial"/>
          <w:lang w:val="en-GB"/>
        </w:rPr>
        <w:t xml:space="preserve"> </w:t>
      </w:r>
    </w:p>
    <w:p w:rsidR="00BC28CE" w:rsidRPr="00E74736" w:rsidRDefault="00BC28CE" w:rsidP="00237E0D">
      <w:pPr>
        <w:spacing w:after="0" w:line="360" w:lineRule="auto"/>
        <w:jc w:val="both"/>
        <w:rPr>
          <w:rFonts w:ascii="Arial" w:hAnsi="Arial" w:cs="Arial"/>
          <w:lang w:val="en-GB"/>
        </w:rPr>
      </w:pPr>
    </w:p>
    <w:p w:rsidR="003F036D" w:rsidRPr="003F036D" w:rsidRDefault="00E1075E" w:rsidP="003F036D">
      <w:pPr>
        <w:autoSpaceDE w:val="0"/>
        <w:autoSpaceDN w:val="0"/>
        <w:adjustRightInd w:val="0"/>
        <w:spacing w:line="360" w:lineRule="auto"/>
        <w:rPr>
          <w:rFonts w:ascii="Arial" w:hAnsi="Arial" w:cs="Arial"/>
          <w:bCs/>
          <w:lang w:val="en-GB"/>
        </w:rPr>
      </w:pPr>
      <w:r w:rsidRPr="00E74736" w:rsidDel="00BE7D6A">
        <w:rPr>
          <w:rFonts w:ascii="Arial" w:hAnsi="Arial" w:cs="Arial"/>
          <w:bCs/>
          <w:lang w:val="en-GB"/>
        </w:rPr>
        <w:t>In Germany,</w:t>
      </w:r>
      <w:r w:rsidR="003F036D" w:rsidRPr="003F036D">
        <w:rPr>
          <w:rFonts w:ascii="Arial" w:hAnsi="Arial" w:cs="Arial"/>
          <w:bCs/>
          <w:lang w:val="en-GB"/>
        </w:rPr>
        <w:t xml:space="preserve"> more than 600,000 enterprises have applied for short-time work benefits, with millions of workers benefiting from this</w:t>
      </w:r>
      <w:r w:rsidRPr="00E74736" w:rsidDel="00BE7D6A">
        <w:rPr>
          <w:rFonts w:ascii="Arial" w:hAnsi="Arial" w:cs="Arial"/>
          <w:bCs/>
          <w:lang w:val="en-GB"/>
        </w:rPr>
        <w:t xml:space="preserve">. To support solo self-employed and employers with small businesses the government has initiated a program of urgent financial aid with cash money of 9000 € for employers with up to 5 employees and of 15.000 € for employers with up to 10 employees. </w:t>
      </w:r>
      <w:r w:rsidDel="00BE7D6A">
        <w:rPr>
          <w:rStyle w:val="FootnoteReference"/>
          <w:rFonts w:ascii="Arial" w:hAnsi="Arial" w:cs="Arial"/>
          <w:bCs/>
        </w:rPr>
        <w:footnoteReference w:id="62"/>
      </w:r>
      <w:r w:rsidR="003F036D" w:rsidRPr="003F036D">
        <w:rPr>
          <w:rFonts w:ascii="Arial" w:hAnsi="Arial" w:cs="Arial"/>
          <w:lang w:val="en-GB"/>
        </w:rPr>
        <w:t xml:space="preserve"> </w:t>
      </w:r>
      <w:r w:rsidR="003F036D">
        <w:rPr>
          <w:rFonts w:ascii="Arial" w:hAnsi="Arial" w:cs="Arial"/>
          <w:lang w:val="en-GB"/>
        </w:rPr>
        <w:t xml:space="preserve">Furthermore, </w:t>
      </w:r>
      <w:r w:rsidR="003F036D" w:rsidRPr="003F036D">
        <w:rPr>
          <w:rFonts w:ascii="Arial" w:hAnsi="Arial" w:cs="Arial"/>
          <w:bCs/>
          <w:lang w:val="en-GB"/>
        </w:rPr>
        <w:t xml:space="preserve">German law has recently been changed to pay short-term work benefits to employees (60% of their salary) for a period up to 12 months. These payments are also given to employees with fixed time contracts and to foreign/seasonal workers with precarious contracts (‘Leiharbeiter’). In order to cope with additional costs to extend coverage of unemployment benefits, Germany has also announced a relaxation of pre-paid taxes and easy access to credits. </w:t>
      </w:r>
      <w:r w:rsidR="003F036D" w:rsidRPr="003F036D">
        <w:rPr>
          <w:rFonts w:ascii="Arial" w:hAnsi="Arial" w:cs="Arial"/>
          <w:bCs/>
          <w:vertAlign w:val="superscript"/>
        </w:rPr>
        <w:footnoteReference w:id="63"/>
      </w:r>
    </w:p>
    <w:p w:rsidR="003F036D" w:rsidRDefault="003F036D" w:rsidP="003F036D">
      <w:pPr>
        <w:pStyle w:val="Heading2"/>
        <w:spacing w:line="360" w:lineRule="auto"/>
      </w:pPr>
      <w:bookmarkStart w:id="26" w:name="_Toc37880014"/>
      <w:r>
        <w:t xml:space="preserve">4.2 </w:t>
      </w:r>
      <w:r w:rsidRPr="00582A2D">
        <w:t>Expand eligibility criteria for unemployment benefits</w:t>
      </w:r>
      <w:bookmarkEnd w:id="26"/>
    </w:p>
    <w:p w:rsidR="003F036D" w:rsidRPr="00F97CE4" w:rsidRDefault="003F036D" w:rsidP="003F036D">
      <w:pPr>
        <w:spacing w:after="0" w:line="360" w:lineRule="auto"/>
        <w:jc w:val="both"/>
        <w:rPr>
          <w:rFonts w:ascii="Arial" w:hAnsi="Arial" w:cs="Arial"/>
          <w:lang w:val="en-GB"/>
        </w:rPr>
      </w:pPr>
      <w:bookmarkStart w:id="27" w:name="_Hlk37946641"/>
      <w:r w:rsidRPr="00F97CE4">
        <w:rPr>
          <w:rFonts w:ascii="Arial" w:hAnsi="Arial" w:cs="Arial"/>
          <w:lang w:val="en-GB"/>
        </w:rPr>
        <w:t xml:space="preserve">Employers and governments should make sure that all workers are eligible for unemployment benefits through temporarily loosening eligibility and expanding coverage to people working on temporary contracts, seasonal workers and other groups with precarious employment who do usually not have a right to unemployment benefits. </w:t>
      </w:r>
      <w:r>
        <w:rPr>
          <w:rFonts w:ascii="Arial" w:hAnsi="Arial" w:cs="Arial"/>
          <w:lang w:val="en-GB"/>
        </w:rPr>
        <w:t xml:space="preserve">Expanding coverage also means that the contributory base towards social protection mechanisms is widened which, in turn, improves their </w:t>
      </w:r>
      <w:r w:rsidR="002E458A">
        <w:rPr>
          <w:rFonts w:ascii="Arial" w:hAnsi="Arial" w:cs="Arial"/>
          <w:lang w:val="en-GB"/>
        </w:rPr>
        <w:t>medium- and long-term</w:t>
      </w:r>
      <w:r>
        <w:rPr>
          <w:rFonts w:ascii="Arial" w:hAnsi="Arial" w:cs="Arial"/>
          <w:lang w:val="en-GB"/>
        </w:rPr>
        <w:t xml:space="preserve"> sustainability.</w:t>
      </w:r>
    </w:p>
    <w:bookmarkEnd w:id="27"/>
    <w:p w:rsidR="003F036D" w:rsidRPr="00F97CE4" w:rsidRDefault="003F036D" w:rsidP="003F036D">
      <w:pPr>
        <w:pStyle w:val="ListParagraph"/>
        <w:spacing w:after="0" w:line="360" w:lineRule="auto"/>
        <w:ind w:left="0"/>
        <w:jc w:val="both"/>
        <w:rPr>
          <w:rFonts w:ascii="Arial" w:hAnsi="Arial" w:cs="Arial"/>
          <w:lang w:val="en-GB"/>
        </w:rPr>
      </w:pPr>
    </w:p>
    <w:p w:rsidR="003F036D" w:rsidRPr="000C1FB5" w:rsidRDefault="003F036D" w:rsidP="003F036D">
      <w:pPr>
        <w:pStyle w:val="ListParagraph"/>
        <w:spacing w:after="0" w:line="360" w:lineRule="auto"/>
        <w:ind w:left="0"/>
        <w:jc w:val="both"/>
        <w:rPr>
          <w:rFonts w:ascii="Arial" w:hAnsi="Arial" w:cs="Arial"/>
          <w:lang w:val="en-GB"/>
        </w:rPr>
      </w:pPr>
    </w:p>
    <w:p w:rsidR="003F036D" w:rsidRPr="000C1FB5" w:rsidRDefault="003F036D" w:rsidP="003F036D">
      <w:pPr>
        <w:pStyle w:val="ListParagraph"/>
        <w:spacing w:after="0" w:line="360" w:lineRule="auto"/>
        <w:ind w:left="0"/>
        <w:jc w:val="both"/>
        <w:rPr>
          <w:rFonts w:ascii="Arial" w:hAnsi="Arial" w:cs="Arial"/>
          <w:lang w:val="en-GB"/>
        </w:rPr>
      </w:pPr>
      <w:r w:rsidRPr="000C1FB5">
        <w:rPr>
          <w:rFonts w:ascii="Arial" w:hAnsi="Arial" w:cs="Arial"/>
          <w:lang w:val="en-GB"/>
        </w:rPr>
        <w:t>In Azerbaijan, the government has allocated around AZN 215 million from the state budget to pay part of the wage to 300,000 employees and another 80 million to financially support another 300,000 micro entrepreneurs. The government has also introduced a temporary unemployment benefit: From April-May, 200,000 unemployed will be paid 190 manat per month (around 103 Euro) (minimum subsistence level), and another 50,000 unemployed will be paid 300 (around 162 Euro) manat per month.</w:t>
      </w:r>
      <w:r w:rsidRPr="000C1FB5">
        <w:rPr>
          <w:lang w:val="en-GB"/>
        </w:rPr>
        <w:footnoteReference w:id="64"/>
      </w:r>
      <w:r w:rsidRPr="000C1FB5">
        <w:rPr>
          <w:rFonts w:ascii="Arial" w:hAnsi="Arial" w:cs="Arial"/>
          <w:lang w:val="en-GB"/>
        </w:rPr>
        <w:t xml:space="preserve"> In Italy self-employed workers can apply for a one time compensation of 600 Euro as part of the emergency measures. </w:t>
      </w:r>
    </w:p>
    <w:p w:rsidR="00E1075E" w:rsidRPr="00E74736" w:rsidRDefault="00E1075E" w:rsidP="003F036D">
      <w:pPr>
        <w:autoSpaceDE w:val="0"/>
        <w:autoSpaceDN w:val="0"/>
        <w:adjustRightInd w:val="0"/>
        <w:spacing w:after="0" w:line="360" w:lineRule="auto"/>
        <w:jc w:val="both"/>
        <w:rPr>
          <w:rFonts w:ascii="Arial" w:hAnsi="Arial" w:cs="Arial"/>
          <w:lang w:val="en-GB"/>
        </w:rPr>
      </w:pPr>
    </w:p>
    <w:p w:rsidR="00FD1E5F" w:rsidRDefault="00FD1E5F" w:rsidP="00237E0D">
      <w:pPr>
        <w:pStyle w:val="Heading2"/>
        <w:spacing w:line="360" w:lineRule="auto"/>
      </w:pPr>
      <w:bookmarkStart w:id="28" w:name="_Toc37880016"/>
      <w:r>
        <w:t>4.</w:t>
      </w:r>
      <w:r w:rsidR="00E653E3">
        <w:t>3</w:t>
      </w:r>
      <w:r>
        <w:t xml:space="preserve"> </w:t>
      </w:r>
      <w:r w:rsidRPr="00582A2D">
        <w:t xml:space="preserve">Suspend </w:t>
      </w:r>
      <w:bookmarkEnd w:id="28"/>
      <w:r w:rsidR="009E551D" w:rsidRPr="009E551D">
        <w:rPr>
          <w:lang w:val="en-GB"/>
        </w:rPr>
        <w:t>job search requirements</w:t>
      </w:r>
    </w:p>
    <w:p w:rsidR="00FD1E5F" w:rsidRPr="00E74736" w:rsidRDefault="0030761A" w:rsidP="00237E0D">
      <w:pPr>
        <w:spacing w:after="0" w:line="360" w:lineRule="auto"/>
        <w:jc w:val="both"/>
        <w:rPr>
          <w:rFonts w:ascii="Arial" w:hAnsi="Arial" w:cs="Arial"/>
          <w:lang w:val="en-GB"/>
        </w:rPr>
      </w:pPr>
      <w:r w:rsidRPr="00E74736">
        <w:rPr>
          <w:rFonts w:ascii="Arial" w:hAnsi="Arial" w:cs="Arial"/>
          <w:lang w:val="en-GB"/>
        </w:rPr>
        <w:t xml:space="preserve">Many </w:t>
      </w:r>
      <w:r w:rsidR="009E551D" w:rsidRPr="009E551D">
        <w:rPr>
          <w:rFonts w:ascii="Arial" w:hAnsi="Arial" w:cs="Arial"/>
          <w:lang w:val="en-GB"/>
        </w:rPr>
        <w:t>job search requirements</w:t>
      </w:r>
      <w:r w:rsidRPr="00E74736">
        <w:rPr>
          <w:rFonts w:ascii="Arial" w:hAnsi="Arial" w:cs="Arial"/>
          <w:lang w:val="en-GB"/>
        </w:rPr>
        <w:t xml:space="preserve"> attached to claiming various forms of social security would require people to break physical isolation requirements. Recognising this, </w:t>
      </w:r>
      <w:r w:rsidR="00BB1F3B" w:rsidRPr="00E74736">
        <w:rPr>
          <w:rFonts w:ascii="Arial" w:hAnsi="Arial" w:cs="Arial"/>
          <w:lang w:val="en-GB"/>
        </w:rPr>
        <w:t xml:space="preserve">most </w:t>
      </w:r>
      <w:r w:rsidR="00E653E3" w:rsidRPr="00E74736">
        <w:rPr>
          <w:rFonts w:ascii="Arial" w:hAnsi="Arial" w:cs="Arial"/>
          <w:lang w:val="en-GB"/>
        </w:rPr>
        <w:t>countries have suspended conditionalities in the context of active labour market policies related to the unemployment benefit</w:t>
      </w:r>
      <w:r w:rsidR="00FD1E5F" w:rsidRPr="00E74736">
        <w:rPr>
          <w:rFonts w:ascii="Arial" w:hAnsi="Arial" w:cs="Arial"/>
          <w:lang w:val="en-GB"/>
        </w:rPr>
        <w:t>.</w:t>
      </w:r>
      <w:r w:rsidR="00E653E3" w:rsidRPr="00E74736">
        <w:rPr>
          <w:rFonts w:ascii="Arial" w:hAnsi="Arial" w:cs="Arial"/>
          <w:lang w:val="en-GB"/>
        </w:rPr>
        <w:t xml:space="preserve"> </w:t>
      </w:r>
      <w:r w:rsidR="00FD1E5F" w:rsidRPr="00E74736">
        <w:rPr>
          <w:rFonts w:ascii="Arial" w:hAnsi="Arial" w:cs="Arial"/>
          <w:lang w:val="en-GB"/>
        </w:rPr>
        <w:t xml:space="preserve">In the UK, for the duration of the outbreak, the requirements of the Universal Credit </w:t>
      </w:r>
      <w:r w:rsidRPr="00E74736">
        <w:rPr>
          <w:rFonts w:ascii="Arial" w:hAnsi="Arial" w:cs="Arial"/>
          <w:lang w:val="en-GB"/>
        </w:rPr>
        <w:t>p</w:t>
      </w:r>
      <w:r w:rsidR="00FD1E5F" w:rsidRPr="00E74736">
        <w:rPr>
          <w:rFonts w:ascii="Arial" w:hAnsi="Arial" w:cs="Arial"/>
          <w:lang w:val="en-GB"/>
        </w:rPr>
        <w:t xml:space="preserve">rogram will be temporarily relaxed for those who have COVID-19 or are self-isolating according to government advice. People will be able to claim Universal Credit and access </w:t>
      </w:r>
      <w:r w:rsidRPr="00E74736">
        <w:rPr>
          <w:rFonts w:ascii="Arial" w:hAnsi="Arial" w:cs="Arial"/>
          <w:lang w:val="en-GB"/>
        </w:rPr>
        <w:t xml:space="preserve">repayable, </w:t>
      </w:r>
      <w:r w:rsidR="00FD1E5F" w:rsidRPr="00E74736">
        <w:rPr>
          <w:rFonts w:ascii="Arial" w:hAnsi="Arial" w:cs="Arial"/>
          <w:lang w:val="en-GB"/>
        </w:rPr>
        <w:t>advance</w:t>
      </w:r>
      <w:r w:rsidRPr="00E74736">
        <w:rPr>
          <w:rFonts w:ascii="Arial" w:hAnsi="Arial" w:cs="Arial"/>
          <w:lang w:val="en-GB"/>
        </w:rPr>
        <w:t>d</w:t>
      </w:r>
      <w:r w:rsidR="00FD1E5F" w:rsidRPr="00E74736">
        <w:rPr>
          <w:rFonts w:ascii="Arial" w:hAnsi="Arial" w:cs="Arial"/>
          <w:lang w:val="en-GB"/>
        </w:rPr>
        <w:t xml:space="preserve"> payments upfront without the current requirement to attend a job Centre if they are advised to self-isolate.</w:t>
      </w:r>
      <w:r w:rsidR="00FD1E5F" w:rsidRPr="00F51339">
        <w:rPr>
          <w:rStyle w:val="FootnoteReference"/>
          <w:rFonts w:ascii="Arial" w:hAnsi="Arial" w:cs="Arial"/>
        </w:rPr>
        <w:footnoteReference w:id="65"/>
      </w:r>
      <w:r w:rsidRPr="00E74736">
        <w:rPr>
          <w:rFonts w:ascii="Arial" w:hAnsi="Arial" w:cs="Arial"/>
          <w:lang w:val="en-GB"/>
        </w:rPr>
        <w:t xml:space="preserve"> Universal Credit is a digital application process and so such approaches will not be suitable in contexts where applications are still managed face-to-face</w:t>
      </w:r>
      <w:r w:rsidR="009E551D">
        <w:rPr>
          <w:rStyle w:val="FootnoteReference"/>
          <w:rFonts w:ascii="Arial" w:hAnsi="Arial" w:cs="Arial"/>
          <w:lang w:val="en-GB"/>
        </w:rPr>
        <w:footnoteReference w:id="66"/>
      </w:r>
      <w:r w:rsidRPr="00E74736">
        <w:rPr>
          <w:rFonts w:ascii="Arial" w:hAnsi="Arial" w:cs="Arial"/>
          <w:lang w:val="en-GB"/>
        </w:rPr>
        <w:t xml:space="preserve">. </w:t>
      </w:r>
    </w:p>
    <w:p w:rsidR="00E653E3" w:rsidRPr="00E74736" w:rsidRDefault="00E653E3" w:rsidP="00237E0D">
      <w:pPr>
        <w:spacing w:after="0" w:line="360" w:lineRule="auto"/>
        <w:jc w:val="both"/>
        <w:rPr>
          <w:rFonts w:ascii="Arial" w:hAnsi="Arial" w:cs="Arial"/>
          <w:lang w:val="en-GB"/>
        </w:rPr>
      </w:pPr>
    </w:p>
    <w:p w:rsidR="00CC048D" w:rsidRPr="00EC1E5C" w:rsidRDefault="00EC1E5C" w:rsidP="00237E0D">
      <w:pPr>
        <w:pStyle w:val="Heading1"/>
        <w:spacing w:line="360" w:lineRule="auto"/>
        <w:rPr>
          <w:lang w:val="en-GB"/>
        </w:rPr>
      </w:pPr>
      <w:bookmarkStart w:id="29" w:name="_Toc37880017"/>
      <w:r w:rsidRPr="00EC1E5C">
        <w:rPr>
          <w:bCs/>
          <w:lang w:val="en-GB"/>
        </w:rPr>
        <w:t xml:space="preserve">5 </w:t>
      </w:r>
      <w:r w:rsidR="002D0F01" w:rsidRPr="00EC1E5C">
        <w:rPr>
          <w:lang w:val="en-GB"/>
        </w:rPr>
        <w:t xml:space="preserve">Challenges posed by inadequate </w:t>
      </w:r>
      <w:r w:rsidR="00285EC5" w:rsidRPr="00EC1E5C">
        <w:rPr>
          <w:lang w:val="en-GB"/>
        </w:rPr>
        <w:t>f</w:t>
      </w:r>
      <w:r w:rsidR="00863397" w:rsidRPr="00EC1E5C">
        <w:rPr>
          <w:lang w:val="en-GB"/>
        </w:rPr>
        <w:t xml:space="preserve">amily </w:t>
      </w:r>
      <w:r w:rsidR="00285EC5" w:rsidRPr="00EC1E5C">
        <w:rPr>
          <w:lang w:val="en-GB"/>
        </w:rPr>
        <w:t>s</w:t>
      </w:r>
      <w:r w:rsidR="00863397" w:rsidRPr="00EC1E5C">
        <w:rPr>
          <w:lang w:val="en-GB"/>
        </w:rPr>
        <w:t>upport</w:t>
      </w:r>
      <w:bookmarkEnd w:id="29"/>
      <w:r w:rsidR="00863397" w:rsidRPr="00EC1E5C">
        <w:rPr>
          <w:lang w:val="en-GB"/>
        </w:rPr>
        <w:t xml:space="preserve"> </w:t>
      </w:r>
      <w:r w:rsidR="00C976D4">
        <w:rPr>
          <w:lang w:val="en-GB"/>
        </w:rPr>
        <w:t xml:space="preserve">and </w:t>
      </w:r>
      <w:r w:rsidR="002E458A">
        <w:rPr>
          <w:lang w:val="en-GB"/>
        </w:rPr>
        <w:t>p</w:t>
      </w:r>
      <w:r w:rsidR="00C976D4">
        <w:rPr>
          <w:lang w:val="en-GB"/>
        </w:rPr>
        <w:t xml:space="preserve">olicy </w:t>
      </w:r>
      <w:r w:rsidR="002E458A">
        <w:rPr>
          <w:lang w:val="en-GB"/>
        </w:rPr>
        <w:t>o</w:t>
      </w:r>
      <w:r w:rsidR="00C976D4">
        <w:rPr>
          <w:lang w:val="en-GB"/>
        </w:rPr>
        <w:t xml:space="preserve">ptions to address them </w:t>
      </w:r>
    </w:p>
    <w:p w:rsidR="0003450A" w:rsidRPr="00E74736" w:rsidRDefault="00D56D53" w:rsidP="00237E0D">
      <w:pPr>
        <w:spacing w:line="360" w:lineRule="auto"/>
        <w:jc w:val="both"/>
        <w:rPr>
          <w:rFonts w:ascii="Arial" w:hAnsi="Arial" w:cs="Arial"/>
          <w:lang w:val="en-GB"/>
        </w:rPr>
      </w:pPr>
      <w:r w:rsidRPr="00F97CE4">
        <w:rPr>
          <w:rFonts w:ascii="Arial" w:hAnsi="Arial" w:cs="Arial"/>
          <w:lang w:val="en-GB"/>
        </w:rPr>
        <w:t xml:space="preserve">Evidence suggests that children are less </w:t>
      </w:r>
      <w:r w:rsidR="00FE3C87" w:rsidRPr="00F97CE4">
        <w:rPr>
          <w:rFonts w:ascii="Arial" w:hAnsi="Arial" w:cs="Arial"/>
          <w:lang w:val="en-GB"/>
        </w:rPr>
        <w:t xml:space="preserve">susceptible </w:t>
      </w:r>
      <w:r w:rsidRPr="00F97CE4">
        <w:rPr>
          <w:rFonts w:ascii="Arial" w:hAnsi="Arial" w:cs="Arial"/>
          <w:lang w:val="en-GB"/>
        </w:rPr>
        <w:t xml:space="preserve">to the health consequences of </w:t>
      </w:r>
      <w:r w:rsidR="002E458A" w:rsidRPr="002E458A">
        <w:rPr>
          <w:rFonts w:ascii="Arial" w:hAnsi="Arial" w:cs="Arial"/>
          <w:lang w:val="en-GB"/>
        </w:rPr>
        <w:t>Covid19</w:t>
      </w:r>
      <w:r w:rsidRPr="00F97CE4">
        <w:rPr>
          <w:rFonts w:ascii="Arial" w:hAnsi="Arial" w:cs="Arial"/>
          <w:lang w:val="en-GB"/>
        </w:rPr>
        <w:t xml:space="preserve">, but they are highly vulnerable to the economic effects. </w:t>
      </w:r>
      <w:r w:rsidRPr="00E74736">
        <w:rPr>
          <w:rFonts w:ascii="Arial" w:hAnsi="Arial" w:cs="Arial"/>
          <w:lang w:val="en-GB"/>
        </w:rPr>
        <w:t xml:space="preserve">In Europe and Central Asia, the rate of child poverty is higher than that of adults; this is true across high-, medium- and low-income countries. </w:t>
      </w:r>
      <w:r w:rsidR="009C73E3" w:rsidRPr="00E74736">
        <w:rPr>
          <w:rFonts w:ascii="Arial" w:hAnsi="Arial" w:cs="Arial"/>
          <w:lang w:val="en-GB"/>
        </w:rPr>
        <w:t xml:space="preserve">Children in </w:t>
      </w:r>
      <w:r w:rsidR="00031DED" w:rsidRPr="00E74736">
        <w:rPr>
          <w:rFonts w:ascii="Arial" w:hAnsi="Arial" w:cs="Arial"/>
          <w:lang w:val="en-GB"/>
        </w:rPr>
        <w:t xml:space="preserve">particularly vulnerable households, those without </w:t>
      </w:r>
      <w:r w:rsidR="00044D82" w:rsidRPr="00E74736">
        <w:rPr>
          <w:rFonts w:ascii="Arial" w:hAnsi="Arial" w:cs="Arial"/>
          <w:lang w:val="en-GB"/>
        </w:rPr>
        <w:t xml:space="preserve">members in </w:t>
      </w:r>
      <w:r w:rsidR="00031DED" w:rsidRPr="00E74736">
        <w:rPr>
          <w:rFonts w:ascii="Arial" w:hAnsi="Arial" w:cs="Arial"/>
          <w:lang w:val="en-GB"/>
        </w:rPr>
        <w:t xml:space="preserve">formal employment, migrant, lone-parent and large households are </w:t>
      </w:r>
      <w:r w:rsidR="00FE3C87" w:rsidRPr="00E74736">
        <w:rPr>
          <w:rFonts w:ascii="Arial" w:hAnsi="Arial" w:cs="Arial"/>
          <w:lang w:val="en-GB"/>
        </w:rPr>
        <w:t>overrepresented</w:t>
      </w:r>
      <w:r w:rsidR="00031DED" w:rsidRPr="00E74736">
        <w:rPr>
          <w:rFonts w:ascii="Arial" w:hAnsi="Arial" w:cs="Arial"/>
          <w:lang w:val="en-GB"/>
        </w:rPr>
        <w:t xml:space="preserve"> in the poorest </w:t>
      </w:r>
      <w:r w:rsidR="00FE3C87" w:rsidRPr="00E74736">
        <w:rPr>
          <w:rFonts w:ascii="Arial" w:hAnsi="Arial" w:cs="Arial"/>
          <w:lang w:val="en-GB"/>
        </w:rPr>
        <w:t>deciles. The loss of parents’ employment and income can cause children</w:t>
      </w:r>
      <w:r w:rsidR="008D4031" w:rsidRPr="00E74736">
        <w:rPr>
          <w:rFonts w:ascii="Arial" w:hAnsi="Arial" w:cs="Arial"/>
          <w:lang w:val="en-GB"/>
        </w:rPr>
        <w:t xml:space="preserve"> to</w:t>
      </w:r>
      <w:r w:rsidR="00FE3C87" w:rsidRPr="00E74736">
        <w:rPr>
          <w:rFonts w:ascii="Arial" w:hAnsi="Arial" w:cs="Arial"/>
          <w:lang w:val="en-GB"/>
        </w:rPr>
        <w:t xml:space="preserve"> f</w:t>
      </w:r>
      <w:r w:rsidR="00174F13" w:rsidRPr="00E74736">
        <w:rPr>
          <w:rFonts w:ascii="Arial" w:hAnsi="Arial" w:cs="Arial"/>
          <w:lang w:val="en-GB"/>
        </w:rPr>
        <w:t>eel anxious and stressed</w:t>
      </w:r>
      <w:r w:rsidR="00FE3C87" w:rsidRPr="00E74736">
        <w:rPr>
          <w:rFonts w:ascii="Arial" w:hAnsi="Arial" w:cs="Arial"/>
          <w:lang w:val="en-GB"/>
        </w:rPr>
        <w:t>.</w:t>
      </w:r>
      <w:r w:rsidR="00FE3C87" w:rsidRPr="001153C6">
        <w:rPr>
          <w:rStyle w:val="FootnoteReference"/>
          <w:rFonts w:ascii="Arial" w:hAnsi="Arial" w:cs="Arial"/>
        </w:rPr>
        <w:footnoteReference w:id="67"/>
      </w:r>
      <w:r w:rsidR="00FE3C87" w:rsidRPr="00E74736">
        <w:rPr>
          <w:rFonts w:ascii="Arial" w:hAnsi="Arial" w:cs="Arial"/>
          <w:lang w:val="en-GB"/>
        </w:rPr>
        <w:t xml:space="preserve"> </w:t>
      </w:r>
    </w:p>
    <w:p w:rsidR="00F56CEA" w:rsidRDefault="0003450A" w:rsidP="00237E0D">
      <w:pPr>
        <w:spacing w:line="360" w:lineRule="auto"/>
        <w:jc w:val="both"/>
        <w:rPr>
          <w:rFonts w:ascii="Arial" w:hAnsi="Arial" w:cs="Arial"/>
          <w:lang w:val="en-GB"/>
        </w:rPr>
      </w:pPr>
      <w:r w:rsidRPr="00E74736">
        <w:rPr>
          <w:rFonts w:ascii="Arial" w:hAnsi="Arial" w:cs="Arial"/>
          <w:lang w:val="en-GB"/>
        </w:rPr>
        <w:t>The impacts of the crisis on poverty are not fully known, but the 2008 Financial Crisis can provide an indication</w:t>
      </w:r>
      <w:r w:rsidR="00EA6EE7" w:rsidRPr="00E74736">
        <w:rPr>
          <w:rFonts w:ascii="Arial" w:hAnsi="Arial" w:cs="Arial"/>
          <w:lang w:val="en-GB"/>
        </w:rPr>
        <w:t xml:space="preserve">. </w:t>
      </w:r>
      <w:r w:rsidRPr="00F16E10">
        <w:rPr>
          <w:rFonts w:ascii="Arial" w:hAnsi="Arial" w:cs="Arial"/>
          <w:lang w:val="en-GB"/>
        </w:rPr>
        <w:t xml:space="preserve">While social spending </w:t>
      </w:r>
      <w:r w:rsidR="00EA6EE7" w:rsidRPr="00F16E10">
        <w:rPr>
          <w:rFonts w:ascii="Arial" w:hAnsi="Arial" w:cs="Arial"/>
          <w:lang w:val="en-GB"/>
        </w:rPr>
        <w:t xml:space="preserve">initially </w:t>
      </w:r>
      <w:r w:rsidRPr="00F16E10">
        <w:rPr>
          <w:rFonts w:ascii="Arial" w:hAnsi="Arial" w:cs="Arial"/>
          <w:lang w:val="en-GB"/>
        </w:rPr>
        <w:t xml:space="preserve">increased austerity measures </w:t>
      </w:r>
      <w:r w:rsidR="00EA6EE7" w:rsidRPr="00F16E10">
        <w:rPr>
          <w:rFonts w:ascii="Arial" w:hAnsi="Arial" w:cs="Arial"/>
          <w:lang w:val="en-GB"/>
        </w:rPr>
        <w:t xml:space="preserve">in the aftermath of the crisis </w:t>
      </w:r>
      <w:r w:rsidR="00F56CEA">
        <w:rPr>
          <w:rFonts w:ascii="Arial" w:hAnsi="Arial" w:cs="Arial"/>
          <w:lang w:val="en-GB"/>
        </w:rPr>
        <w:t xml:space="preserve">hit </w:t>
      </w:r>
      <w:r w:rsidR="00EA6EE7" w:rsidRPr="00F16E10">
        <w:rPr>
          <w:rFonts w:ascii="Arial" w:hAnsi="Arial" w:cs="Arial"/>
          <w:lang w:val="en-GB"/>
        </w:rPr>
        <w:t xml:space="preserve">especially </w:t>
      </w:r>
      <w:r w:rsidRPr="00F16E10">
        <w:rPr>
          <w:rFonts w:ascii="Arial" w:hAnsi="Arial" w:cs="Arial"/>
          <w:lang w:val="en-GB"/>
        </w:rPr>
        <w:t>family and child benefits</w:t>
      </w:r>
      <w:r w:rsidR="00F56CEA">
        <w:rPr>
          <w:rFonts w:ascii="Arial" w:hAnsi="Arial" w:cs="Arial"/>
          <w:lang w:val="en-GB"/>
        </w:rPr>
        <w:t>,</w:t>
      </w:r>
      <w:r w:rsidRPr="00F16E10">
        <w:rPr>
          <w:rFonts w:ascii="Arial" w:hAnsi="Arial" w:cs="Arial"/>
          <w:lang w:val="en-GB"/>
        </w:rPr>
        <w:t xml:space="preserve"> </w:t>
      </w:r>
      <w:r w:rsidR="00EA6EE7" w:rsidRPr="00F16E10">
        <w:rPr>
          <w:rFonts w:ascii="Arial" w:hAnsi="Arial" w:cs="Arial"/>
          <w:lang w:val="en-GB"/>
        </w:rPr>
        <w:t xml:space="preserve">which </w:t>
      </w:r>
      <w:r w:rsidRPr="00F16E10">
        <w:rPr>
          <w:rFonts w:ascii="Arial" w:hAnsi="Arial" w:cs="Arial"/>
          <w:lang w:val="en-GB"/>
        </w:rPr>
        <w:t>experienc</w:t>
      </w:r>
      <w:r w:rsidR="00EA6EE7" w:rsidRPr="00F16E10">
        <w:rPr>
          <w:rFonts w:ascii="Arial" w:hAnsi="Arial" w:cs="Arial"/>
          <w:lang w:val="en-GB"/>
        </w:rPr>
        <w:t>ed</w:t>
      </w:r>
      <w:r w:rsidRPr="00F16E10">
        <w:rPr>
          <w:rFonts w:ascii="Arial" w:hAnsi="Arial" w:cs="Arial"/>
          <w:lang w:val="en-GB"/>
        </w:rPr>
        <w:t xml:space="preserve"> significant budget cuts. </w:t>
      </w:r>
      <w:r w:rsidR="00F16E10">
        <w:rPr>
          <w:rFonts w:ascii="Arial" w:hAnsi="Arial" w:cs="Arial"/>
          <w:lang w:val="en-GB"/>
        </w:rPr>
        <w:t>This together with low employment rates</w:t>
      </w:r>
      <w:r w:rsidR="00F56CEA">
        <w:rPr>
          <w:rFonts w:ascii="Arial" w:hAnsi="Arial" w:cs="Arial"/>
          <w:lang w:val="en-GB"/>
        </w:rPr>
        <w:t xml:space="preserve"> made </w:t>
      </w:r>
      <w:r w:rsidR="00EA6EE7" w:rsidRPr="00F16E10">
        <w:rPr>
          <w:rFonts w:ascii="Arial" w:hAnsi="Arial" w:cs="Arial"/>
          <w:lang w:val="en-GB"/>
        </w:rPr>
        <w:t>c</w:t>
      </w:r>
      <w:r w:rsidRPr="00F16E10">
        <w:rPr>
          <w:rFonts w:ascii="Arial" w:hAnsi="Arial" w:cs="Arial"/>
          <w:lang w:val="en-GB"/>
        </w:rPr>
        <w:t xml:space="preserve">hild poverty </w:t>
      </w:r>
      <w:r w:rsidR="00F16E10">
        <w:rPr>
          <w:rFonts w:ascii="Arial" w:hAnsi="Arial" w:cs="Arial"/>
          <w:lang w:val="en-GB"/>
        </w:rPr>
        <w:t xml:space="preserve">rates increase </w:t>
      </w:r>
      <w:r w:rsidRPr="00F16E10">
        <w:rPr>
          <w:rFonts w:ascii="Arial" w:hAnsi="Arial" w:cs="Arial"/>
          <w:lang w:val="en-GB"/>
        </w:rPr>
        <w:t>disproportionally compared to other age groups in the majority of EU countries,</w:t>
      </w:r>
      <w:r w:rsidR="00F16E10" w:rsidRPr="00F16E10">
        <w:rPr>
          <w:rFonts w:ascii="Arial" w:hAnsi="Arial" w:cs="Arial"/>
          <w:lang w:val="en-GB"/>
        </w:rPr>
        <w:t xml:space="preserve"> including Belgium, Bulgaria, Czech Republic, Estonia, France, Greece, Hungary, Luxembourg, Malta, Portugal, Romania, Slovakia, Slovenia, Spain and Sweden</w:t>
      </w:r>
      <w:r w:rsidR="00F16E10">
        <w:rPr>
          <w:rFonts w:ascii="Arial" w:hAnsi="Arial" w:cs="Arial"/>
          <w:lang w:val="en-GB"/>
        </w:rPr>
        <w:t xml:space="preserve">. </w:t>
      </w:r>
      <w:r w:rsidR="00F56CEA">
        <w:rPr>
          <w:rFonts w:ascii="Arial" w:hAnsi="Arial" w:cs="Arial"/>
          <w:lang w:val="en-GB"/>
        </w:rPr>
        <w:t xml:space="preserve">As a result, </w:t>
      </w:r>
      <w:r w:rsidR="00F56CEA" w:rsidRPr="00F56CEA">
        <w:rPr>
          <w:rFonts w:ascii="Arial" w:hAnsi="Arial" w:cs="Arial"/>
          <w:lang w:val="en-GB"/>
        </w:rPr>
        <w:t>i</w:t>
      </w:r>
      <w:r w:rsidR="00F56CEA">
        <w:rPr>
          <w:rFonts w:ascii="Arial" w:hAnsi="Arial" w:cs="Arial"/>
          <w:lang w:val="en-GB"/>
        </w:rPr>
        <w:t xml:space="preserve">n 2012 </w:t>
      </w:r>
      <w:r w:rsidR="00F56CEA" w:rsidRPr="00F56CEA">
        <w:rPr>
          <w:rFonts w:ascii="Arial" w:hAnsi="Arial" w:cs="Arial"/>
          <w:lang w:val="en-GB"/>
        </w:rPr>
        <w:t xml:space="preserve">2.6 million more children </w:t>
      </w:r>
      <w:r w:rsidR="00F56CEA">
        <w:rPr>
          <w:rFonts w:ascii="Arial" w:hAnsi="Arial" w:cs="Arial"/>
          <w:lang w:val="en-GB"/>
        </w:rPr>
        <w:t xml:space="preserve">were </w:t>
      </w:r>
      <w:r w:rsidR="00F56CEA" w:rsidRPr="00F56CEA">
        <w:rPr>
          <w:rFonts w:ascii="Arial" w:hAnsi="Arial" w:cs="Arial"/>
          <w:lang w:val="en-GB"/>
        </w:rPr>
        <w:t xml:space="preserve">living in poverty </w:t>
      </w:r>
      <w:r w:rsidR="00F56CEA">
        <w:rPr>
          <w:rFonts w:ascii="Arial" w:hAnsi="Arial" w:cs="Arial"/>
          <w:lang w:val="en-GB"/>
        </w:rPr>
        <w:t>than would have otherwise.</w:t>
      </w:r>
      <w:r w:rsidR="00F56CEA">
        <w:rPr>
          <w:rStyle w:val="FootnoteReference"/>
          <w:rFonts w:ascii="Arial" w:hAnsi="Arial" w:cs="Arial"/>
          <w:lang w:val="en-GB"/>
        </w:rPr>
        <w:footnoteReference w:id="68"/>
      </w:r>
      <w:r w:rsidR="00F56CEA">
        <w:rPr>
          <w:rFonts w:ascii="Arial" w:hAnsi="Arial" w:cs="Arial"/>
          <w:lang w:val="en-GB"/>
        </w:rPr>
        <w:t xml:space="preserve"> </w:t>
      </w:r>
    </w:p>
    <w:p w:rsidR="00EA6EE7" w:rsidRPr="00E74736" w:rsidRDefault="00EA6EE7" w:rsidP="00237E0D">
      <w:pPr>
        <w:spacing w:line="360" w:lineRule="auto"/>
        <w:jc w:val="both"/>
        <w:rPr>
          <w:rFonts w:ascii="Arial" w:hAnsi="Arial" w:cs="Arial"/>
          <w:lang w:val="en-GB"/>
        </w:rPr>
      </w:pPr>
      <w:r w:rsidRPr="00F56CEA">
        <w:rPr>
          <w:rFonts w:ascii="Arial" w:hAnsi="Arial" w:cs="Arial"/>
          <w:lang w:val="en-GB"/>
        </w:rPr>
        <w:t>Currently, c</w:t>
      </w:r>
      <w:r w:rsidR="002D0343" w:rsidRPr="00F56CEA">
        <w:rPr>
          <w:rFonts w:ascii="Arial" w:hAnsi="Arial" w:cs="Arial"/>
          <w:lang w:val="en-GB"/>
        </w:rPr>
        <w:t xml:space="preserve">hildren are </w:t>
      </w:r>
      <w:r w:rsidRPr="00F56CEA">
        <w:rPr>
          <w:rFonts w:ascii="Arial" w:hAnsi="Arial" w:cs="Arial"/>
          <w:lang w:val="en-GB"/>
        </w:rPr>
        <w:t xml:space="preserve">already </w:t>
      </w:r>
      <w:r w:rsidR="002D0343" w:rsidRPr="00F56CEA">
        <w:rPr>
          <w:rFonts w:ascii="Arial" w:hAnsi="Arial" w:cs="Arial"/>
          <w:lang w:val="en-GB"/>
        </w:rPr>
        <w:t xml:space="preserve">facing a significant lack of access to basic services due to the crisis, such as healthcare, childcare and education. </w:t>
      </w:r>
      <w:r w:rsidR="002D0343" w:rsidRPr="00E74736">
        <w:rPr>
          <w:rFonts w:ascii="Arial" w:hAnsi="Arial" w:cs="Arial"/>
          <w:lang w:val="en-GB"/>
        </w:rPr>
        <w:t xml:space="preserve">To date, </w:t>
      </w:r>
      <w:r w:rsidR="0003450A" w:rsidRPr="00E74736">
        <w:rPr>
          <w:rFonts w:ascii="Arial" w:hAnsi="Arial" w:cs="Arial"/>
          <w:lang w:val="en-GB"/>
        </w:rPr>
        <w:t>over 48</w:t>
      </w:r>
      <w:r w:rsidR="002D0343" w:rsidRPr="00E74736">
        <w:rPr>
          <w:rFonts w:ascii="Arial" w:hAnsi="Arial" w:cs="Arial"/>
          <w:lang w:val="en-GB"/>
        </w:rPr>
        <w:t xml:space="preserve"> million children in 1</w:t>
      </w:r>
      <w:r w:rsidR="00604A8A" w:rsidRPr="00E74736">
        <w:rPr>
          <w:rFonts w:ascii="Arial" w:hAnsi="Arial" w:cs="Arial"/>
          <w:lang w:val="en-GB"/>
        </w:rPr>
        <w:t>8</w:t>
      </w:r>
      <w:r w:rsidR="002D0343" w:rsidRPr="00E74736">
        <w:rPr>
          <w:rFonts w:ascii="Arial" w:hAnsi="Arial" w:cs="Arial"/>
          <w:lang w:val="en-GB"/>
        </w:rPr>
        <w:t xml:space="preserve"> countries</w:t>
      </w:r>
      <w:r w:rsidR="00604A8A" w:rsidRPr="001153C6">
        <w:rPr>
          <w:rStyle w:val="FootnoteReference"/>
          <w:rFonts w:ascii="Arial" w:hAnsi="Arial" w:cs="Arial"/>
        </w:rPr>
        <w:footnoteReference w:id="69"/>
      </w:r>
      <w:r w:rsidR="002D0343" w:rsidRPr="00E74736">
        <w:rPr>
          <w:rFonts w:ascii="Arial" w:hAnsi="Arial" w:cs="Arial"/>
          <w:lang w:val="en-GB"/>
        </w:rPr>
        <w:t xml:space="preserve"> in </w:t>
      </w:r>
      <w:r w:rsidR="001406B7" w:rsidRPr="00E74736">
        <w:rPr>
          <w:rFonts w:ascii="Arial" w:hAnsi="Arial" w:cs="Arial"/>
          <w:lang w:val="en-GB"/>
        </w:rPr>
        <w:t xml:space="preserve">the </w:t>
      </w:r>
      <w:r w:rsidR="002D0343" w:rsidRPr="00E74736">
        <w:rPr>
          <w:rFonts w:ascii="Arial" w:hAnsi="Arial" w:cs="Arial"/>
          <w:lang w:val="en-GB"/>
        </w:rPr>
        <w:t>ECA region have been affected by school closures</w:t>
      </w:r>
      <w:r w:rsidR="00604A8A" w:rsidRPr="00E74736">
        <w:rPr>
          <w:rFonts w:ascii="Arial" w:hAnsi="Arial" w:cs="Arial"/>
          <w:lang w:val="en-GB"/>
        </w:rPr>
        <w:t>, including closures of early childhood centres and preschools</w:t>
      </w:r>
      <w:r w:rsidR="002D0343" w:rsidRPr="00E74736">
        <w:rPr>
          <w:rFonts w:ascii="Arial" w:hAnsi="Arial" w:cs="Arial"/>
          <w:lang w:val="en-GB"/>
        </w:rPr>
        <w:t xml:space="preserve">. Not only do school closures negatively impact learning outcomes, but the loss of school meals and other school-based welfare measures may drive some families into hardship, in particular with regards to food insecurity and protection issues. </w:t>
      </w:r>
    </w:p>
    <w:p w:rsidR="00604A8A" w:rsidRPr="00E74736" w:rsidRDefault="009C73E3" w:rsidP="00237E0D">
      <w:pPr>
        <w:spacing w:line="360" w:lineRule="auto"/>
        <w:jc w:val="both"/>
        <w:rPr>
          <w:rFonts w:ascii="Arial" w:eastAsia="Calibri" w:hAnsi="Arial" w:cs="Arial"/>
          <w:lang w:val="en-GB"/>
        </w:rPr>
      </w:pPr>
      <w:r w:rsidRPr="00E74736">
        <w:rPr>
          <w:rFonts w:ascii="Arial" w:hAnsi="Arial" w:cs="Arial"/>
          <w:lang w:val="en-GB"/>
        </w:rPr>
        <w:t>In t</w:t>
      </w:r>
      <w:r w:rsidR="00FE3C87" w:rsidRPr="00E74736">
        <w:rPr>
          <w:rFonts w:ascii="Arial" w:hAnsi="Arial" w:cs="Arial"/>
          <w:lang w:val="en-GB"/>
        </w:rPr>
        <w:t>h</w:t>
      </w:r>
      <w:r w:rsidRPr="00E74736">
        <w:rPr>
          <w:rFonts w:ascii="Arial" w:hAnsi="Arial" w:cs="Arial"/>
          <w:lang w:val="en-GB"/>
        </w:rPr>
        <w:t>e absence of accessible, high quality child</w:t>
      </w:r>
      <w:r w:rsidR="00604A8A" w:rsidRPr="00E74736">
        <w:rPr>
          <w:rFonts w:ascii="Arial" w:hAnsi="Arial" w:cs="Arial"/>
          <w:lang w:val="en-GB"/>
        </w:rPr>
        <w:t>care</w:t>
      </w:r>
      <w:r w:rsidRPr="00E74736">
        <w:rPr>
          <w:rFonts w:ascii="Arial" w:hAnsi="Arial" w:cs="Arial"/>
          <w:lang w:val="en-GB"/>
        </w:rPr>
        <w:t>, s</w:t>
      </w:r>
      <w:r w:rsidR="002D0343" w:rsidRPr="00E74736">
        <w:rPr>
          <w:rFonts w:ascii="Arial" w:hAnsi="Arial" w:cs="Arial"/>
          <w:lang w:val="en-GB"/>
        </w:rPr>
        <w:t>chool closures</w:t>
      </w:r>
      <w:r w:rsidRPr="00E74736">
        <w:rPr>
          <w:rFonts w:ascii="Arial" w:hAnsi="Arial" w:cs="Arial"/>
          <w:lang w:val="en-GB"/>
        </w:rPr>
        <w:t xml:space="preserve"> </w:t>
      </w:r>
      <w:r w:rsidR="00FE3C87" w:rsidRPr="00E74736">
        <w:rPr>
          <w:rFonts w:ascii="Arial" w:hAnsi="Arial" w:cs="Arial"/>
          <w:lang w:val="en-GB"/>
        </w:rPr>
        <w:t>may keep professional</w:t>
      </w:r>
      <w:r w:rsidR="00EA6EE7" w:rsidRPr="00E74736">
        <w:rPr>
          <w:rFonts w:ascii="Arial" w:hAnsi="Arial" w:cs="Arial"/>
          <w:lang w:val="en-GB"/>
        </w:rPr>
        <w:t>s</w:t>
      </w:r>
      <w:r w:rsidR="00FE3C87" w:rsidRPr="00E74736">
        <w:rPr>
          <w:rFonts w:ascii="Arial" w:hAnsi="Arial" w:cs="Arial"/>
          <w:lang w:val="en-GB"/>
        </w:rPr>
        <w:t xml:space="preserve"> in key areas of emergency response away from work. This is especially true of single parents, couples in which both people work and those without extended family or other support networks. The shuttering of </w:t>
      </w:r>
      <w:r w:rsidR="000C1702" w:rsidRPr="00E74736">
        <w:rPr>
          <w:rFonts w:ascii="Arial" w:hAnsi="Arial" w:cs="Arial"/>
          <w:lang w:val="en-GB"/>
        </w:rPr>
        <w:t xml:space="preserve">schools and childcare facilities place additional </w:t>
      </w:r>
      <w:r w:rsidRPr="00E74736">
        <w:rPr>
          <w:rFonts w:ascii="Arial" w:hAnsi="Arial" w:cs="Arial"/>
          <w:lang w:val="en-GB"/>
        </w:rPr>
        <w:t>burdens</w:t>
      </w:r>
      <w:r w:rsidR="00AC46B9" w:rsidRPr="00E74736">
        <w:rPr>
          <w:rFonts w:ascii="Arial" w:hAnsi="Arial" w:cs="Arial"/>
          <w:lang w:val="en-GB"/>
        </w:rPr>
        <w:t>, usually</w:t>
      </w:r>
      <w:r w:rsidR="000C1702" w:rsidRPr="00E74736">
        <w:rPr>
          <w:rFonts w:ascii="Arial" w:hAnsi="Arial" w:cs="Arial"/>
          <w:lang w:val="en-GB"/>
        </w:rPr>
        <w:t xml:space="preserve"> on women</w:t>
      </w:r>
      <w:r w:rsidR="00AC46B9" w:rsidRPr="00E74736">
        <w:rPr>
          <w:rFonts w:ascii="Arial" w:hAnsi="Arial" w:cs="Arial"/>
          <w:lang w:val="en-GB"/>
        </w:rPr>
        <w:t>,</w:t>
      </w:r>
      <w:r w:rsidRPr="00E74736">
        <w:rPr>
          <w:rFonts w:ascii="Arial" w:hAnsi="Arial" w:cs="Arial"/>
          <w:lang w:val="en-GB"/>
        </w:rPr>
        <w:t xml:space="preserve"> </w:t>
      </w:r>
      <w:r w:rsidR="00FE3C87" w:rsidRPr="00E74736">
        <w:rPr>
          <w:rFonts w:ascii="Arial" w:hAnsi="Arial" w:cs="Arial"/>
          <w:lang w:val="en-GB"/>
        </w:rPr>
        <w:t xml:space="preserve">in terms of </w:t>
      </w:r>
      <w:r w:rsidR="000C1702" w:rsidRPr="00E74736">
        <w:rPr>
          <w:rFonts w:ascii="Arial" w:hAnsi="Arial" w:cs="Arial"/>
          <w:lang w:val="en-GB"/>
        </w:rPr>
        <w:t xml:space="preserve">increased caring responsibilities for </w:t>
      </w:r>
      <w:r w:rsidR="00FE3C87" w:rsidRPr="00E74736">
        <w:rPr>
          <w:rFonts w:ascii="Arial" w:hAnsi="Arial" w:cs="Arial"/>
          <w:lang w:val="en-GB"/>
        </w:rPr>
        <w:t>children and other family members, including sick family members</w:t>
      </w:r>
      <w:r w:rsidR="000C1702" w:rsidRPr="00E74736">
        <w:rPr>
          <w:rFonts w:ascii="Arial" w:hAnsi="Arial" w:cs="Arial"/>
          <w:lang w:val="en-GB"/>
        </w:rPr>
        <w:t xml:space="preserve">. The increase in caring responsibilities can decrease the time available to women to engage in economic activities. </w:t>
      </w:r>
      <w:r w:rsidR="00604A8A" w:rsidRPr="00E74736">
        <w:rPr>
          <w:rFonts w:ascii="Arial" w:eastAsia="Calibri" w:hAnsi="Arial" w:cs="Arial"/>
          <w:lang w:val="en-GB"/>
        </w:rPr>
        <w:t xml:space="preserve">There are </w:t>
      </w:r>
      <w:r w:rsidR="001406B7" w:rsidRPr="00E74736">
        <w:rPr>
          <w:rFonts w:ascii="Arial" w:eastAsia="Calibri" w:hAnsi="Arial" w:cs="Arial"/>
          <w:lang w:val="en-GB"/>
        </w:rPr>
        <w:t>heightening</w:t>
      </w:r>
      <w:r w:rsidR="00604A8A" w:rsidRPr="00E74736">
        <w:rPr>
          <w:rFonts w:ascii="Arial" w:eastAsia="Calibri" w:hAnsi="Arial" w:cs="Arial"/>
          <w:lang w:val="en-GB"/>
        </w:rPr>
        <w:t xml:space="preserve"> concerns about domestic violence and child abuse as containment measures </w:t>
      </w:r>
      <w:r w:rsidR="00621C19" w:rsidRPr="00E74736">
        <w:rPr>
          <w:rFonts w:ascii="Arial" w:eastAsia="Calibri" w:hAnsi="Arial" w:cs="Arial"/>
          <w:lang w:val="en-GB"/>
        </w:rPr>
        <w:t>intensify</w:t>
      </w:r>
      <w:r w:rsidR="001406B7" w:rsidRPr="00E74736">
        <w:rPr>
          <w:rFonts w:ascii="Arial" w:eastAsia="Calibri" w:hAnsi="Arial" w:cs="Arial"/>
          <w:lang w:val="en-GB"/>
        </w:rPr>
        <w:t>.</w:t>
      </w:r>
    </w:p>
    <w:p w:rsidR="004E0029" w:rsidRPr="00895356" w:rsidRDefault="00D56D53" w:rsidP="00895356">
      <w:pPr>
        <w:spacing w:line="360" w:lineRule="auto"/>
        <w:jc w:val="both"/>
        <w:rPr>
          <w:rFonts w:ascii="Arial" w:hAnsi="Arial" w:cs="Arial"/>
          <w:lang w:val="en-GB"/>
        </w:rPr>
      </w:pPr>
      <w:r w:rsidRPr="00E74736">
        <w:rPr>
          <w:rFonts w:ascii="Arial" w:hAnsi="Arial" w:cs="Arial"/>
          <w:lang w:val="en-GB"/>
        </w:rPr>
        <w:t>Experiences of poverty</w:t>
      </w:r>
      <w:r w:rsidR="002D0343" w:rsidRPr="00E74736">
        <w:rPr>
          <w:rFonts w:ascii="Arial" w:hAnsi="Arial" w:cs="Arial"/>
          <w:lang w:val="en-GB"/>
        </w:rPr>
        <w:t xml:space="preserve"> and social exclusion</w:t>
      </w:r>
      <w:r w:rsidRPr="00E74736">
        <w:rPr>
          <w:rFonts w:ascii="Arial" w:hAnsi="Arial" w:cs="Arial"/>
          <w:lang w:val="en-GB"/>
        </w:rPr>
        <w:t xml:space="preserve"> in childhood can </w:t>
      </w:r>
      <w:r w:rsidR="002D0343" w:rsidRPr="00E74736">
        <w:rPr>
          <w:rFonts w:ascii="Arial" w:hAnsi="Arial" w:cs="Arial"/>
          <w:lang w:val="en-GB"/>
        </w:rPr>
        <w:t>lead to deficits in</w:t>
      </w:r>
      <w:r w:rsidRPr="00E74736">
        <w:rPr>
          <w:rFonts w:ascii="Arial" w:hAnsi="Arial" w:cs="Arial"/>
          <w:lang w:val="en-GB"/>
        </w:rPr>
        <w:t xml:space="preserve"> child development, the effects of which can last a lifetime</w:t>
      </w:r>
      <w:r w:rsidR="009C73E3" w:rsidRPr="00E74736">
        <w:rPr>
          <w:rFonts w:ascii="Arial" w:hAnsi="Arial" w:cs="Arial"/>
          <w:lang w:val="en-GB"/>
        </w:rPr>
        <w:t xml:space="preserve"> with implications for greater poverty and inequality and lower economic growth in the futures</w:t>
      </w:r>
      <w:r w:rsidRPr="00E74736">
        <w:rPr>
          <w:rFonts w:ascii="Arial" w:hAnsi="Arial" w:cs="Arial"/>
          <w:lang w:val="en-GB"/>
        </w:rPr>
        <w:t xml:space="preserve">. </w:t>
      </w:r>
      <w:r w:rsidR="002D0343" w:rsidRPr="00E74736">
        <w:rPr>
          <w:rFonts w:ascii="Arial" w:hAnsi="Arial" w:cs="Arial"/>
          <w:lang w:val="en-GB"/>
        </w:rPr>
        <w:t xml:space="preserve">Family </w:t>
      </w:r>
      <w:r w:rsidR="000C1702" w:rsidRPr="00E74736">
        <w:rPr>
          <w:rFonts w:ascii="Arial" w:hAnsi="Arial" w:cs="Arial"/>
          <w:lang w:val="en-GB"/>
        </w:rPr>
        <w:t xml:space="preserve">support policies, including, family and child benefits and </w:t>
      </w:r>
      <w:r w:rsidR="002D0343" w:rsidRPr="00E74736">
        <w:rPr>
          <w:rFonts w:ascii="Arial" w:hAnsi="Arial" w:cs="Arial"/>
          <w:lang w:val="en-GB"/>
        </w:rPr>
        <w:t xml:space="preserve">social care services, are key social protection instruments that allow families to shield their children from the impacts of the crisis. </w:t>
      </w:r>
      <w:r w:rsidR="00722008" w:rsidRPr="00E74736">
        <w:rPr>
          <w:rFonts w:ascii="Arial" w:hAnsi="Arial" w:cs="Arial"/>
          <w:lang w:val="en-GB"/>
        </w:rPr>
        <w:t>Such measures, particular</w:t>
      </w:r>
      <w:r w:rsidR="0079637B" w:rsidRPr="00E74736">
        <w:rPr>
          <w:rFonts w:ascii="Arial" w:hAnsi="Arial" w:cs="Arial"/>
          <w:lang w:val="en-GB"/>
        </w:rPr>
        <w:t>ly</w:t>
      </w:r>
      <w:r w:rsidR="00722008" w:rsidRPr="00E74736">
        <w:rPr>
          <w:rFonts w:ascii="Arial" w:hAnsi="Arial" w:cs="Arial"/>
          <w:lang w:val="en-GB"/>
        </w:rPr>
        <w:t xml:space="preserve"> with regards to material support measures to maintain household consumption and care services is thus essential</w:t>
      </w:r>
      <w:r w:rsidR="00E653E3" w:rsidRPr="00E74736">
        <w:rPr>
          <w:rFonts w:ascii="Arial" w:hAnsi="Arial" w:cs="Arial"/>
          <w:lang w:val="en-GB"/>
        </w:rPr>
        <w:t>.</w:t>
      </w:r>
    </w:p>
    <w:p w:rsidR="00E653E3" w:rsidRPr="00EC1E5C" w:rsidRDefault="00E653E3" w:rsidP="00237E0D">
      <w:pPr>
        <w:pStyle w:val="Heading2"/>
        <w:spacing w:line="360" w:lineRule="auto"/>
        <w:rPr>
          <w:rFonts w:cstheme="majorHAnsi"/>
        </w:rPr>
      </w:pPr>
      <w:bookmarkStart w:id="30" w:name="_Toc37880018"/>
      <w:r w:rsidRPr="00EC1E5C">
        <w:rPr>
          <w:rFonts w:cstheme="majorHAnsi"/>
        </w:rPr>
        <w:t xml:space="preserve">5.1 </w:t>
      </w:r>
      <w:hyperlink r:id="rId10">
        <w:r w:rsidR="00722008" w:rsidRPr="00EC1E5C">
          <w:rPr>
            <w:rFonts w:cstheme="majorHAnsi"/>
          </w:rPr>
          <w:t xml:space="preserve">Family friendly </w:t>
        </w:r>
        <w:r w:rsidRPr="00EC1E5C">
          <w:rPr>
            <w:rFonts w:cstheme="majorHAnsi"/>
          </w:rPr>
          <w:t xml:space="preserve">care </w:t>
        </w:r>
        <w:r w:rsidR="00722008" w:rsidRPr="00EC1E5C">
          <w:rPr>
            <w:rFonts w:cstheme="majorHAnsi"/>
          </w:rPr>
          <w:t>policies</w:t>
        </w:r>
        <w:bookmarkEnd w:id="30"/>
      </w:hyperlink>
    </w:p>
    <w:p w:rsidR="00225080" w:rsidRPr="00E74736" w:rsidRDefault="00E653E3" w:rsidP="00237E0D">
      <w:pPr>
        <w:spacing w:after="0" w:line="360" w:lineRule="auto"/>
        <w:contextualSpacing/>
        <w:jc w:val="both"/>
        <w:rPr>
          <w:rFonts w:ascii="Arial" w:hAnsi="Arial" w:cs="Arial"/>
          <w:lang w:val="en-GB"/>
        </w:rPr>
      </w:pPr>
      <w:r w:rsidRPr="00F97CE4">
        <w:rPr>
          <w:rFonts w:ascii="Arial" w:hAnsi="Arial" w:cs="Arial"/>
          <w:lang w:val="en-GB"/>
        </w:rPr>
        <w:t xml:space="preserve">The crisis requires flexible work and care arrangements, including </w:t>
      </w:r>
      <w:r w:rsidR="001406B7" w:rsidRPr="00F97CE4">
        <w:rPr>
          <w:rFonts w:ascii="Arial" w:hAnsi="Arial" w:cs="Arial"/>
          <w:lang w:val="en-GB"/>
        </w:rPr>
        <w:t>paid time off</w:t>
      </w:r>
      <w:r w:rsidRPr="00F97CE4">
        <w:rPr>
          <w:rFonts w:ascii="Arial" w:hAnsi="Arial" w:cs="Arial"/>
          <w:lang w:val="en-GB"/>
        </w:rPr>
        <w:t xml:space="preserve"> </w:t>
      </w:r>
      <w:r w:rsidR="001406B7" w:rsidRPr="00F97CE4">
        <w:rPr>
          <w:rFonts w:ascii="Arial" w:hAnsi="Arial" w:cs="Arial"/>
          <w:lang w:val="en-GB"/>
        </w:rPr>
        <w:t>so that families can adapt to increased caring responsibilities</w:t>
      </w:r>
      <w:r w:rsidR="0003450A" w:rsidRPr="00F97CE4">
        <w:rPr>
          <w:rFonts w:ascii="Arial" w:hAnsi="Arial" w:cs="Arial"/>
          <w:lang w:val="en-GB"/>
        </w:rPr>
        <w:t xml:space="preserve"> while keeping themselves safe</w:t>
      </w:r>
      <w:r w:rsidR="001406B7" w:rsidRPr="00F97CE4">
        <w:rPr>
          <w:rFonts w:ascii="Arial" w:hAnsi="Arial" w:cs="Arial"/>
          <w:lang w:val="en-GB"/>
        </w:rPr>
        <w:t xml:space="preserve">. </w:t>
      </w:r>
      <w:r w:rsidRPr="00E74736">
        <w:rPr>
          <w:rFonts w:ascii="Arial" w:hAnsi="Arial" w:cs="Arial"/>
          <w:lang w:val="en-GB"/>
        </w:rPr>
        <w:t xml:space="preserve">This also includes special care arrangements for children of those </w:t>
      </w:r>
      <w:r w:rsidR="00285EC5" w:rsidRPr="00E74736">
        <w:rPr>
          <w:rFonts w:ascii="Arial" w:hAnsi="Arial" w:cs="Arial"/>
          <w:lang w:val="en-GB"/>
        </w:rPr>
        <w:t>employed in the emergency response</w:t>
      </w:r>
      <w:r w:rsidRPr="00E74736">
        <w:rPr>
          <w:rFonts w:ascii="Arial" w:hAnsi="Arial" w:cs="Arial"/>
          <w:lang w:val="en-GB"/>
        </w:rPr>
        <w:t>.</w:t>
      </w:r>
      <w:r w:rsidR="002E458A">
        <w:rPr>
          <w:rFonts w:ascii="Arial" w:hAnsi="Arial" w:cs="Arial"/>
          <w:lang w:val="en-GB"/>
        </w:rPr>
        <w:t xml:space="preserve"> </w:t>
      </w:r>
      <w:r w:rsidR="00DC6927" w:rsidRPr="00E74736">
        <w:rPr>
          <w:rFonts w:ascii="Arial" w:hAnsi="Arial" w:cs="Arial"/>
          <w:lang w:val="en-GB"/>
        </w:rPr>
        <w:t xml:space="preserve">For example, </w:t>
      </w:r>
      <w:r w:rsidR="00EA6EE7" w:rsidRPr="00E74736">
        <w:rPr>
          <w:rFonts w:ascii="Arial" w:hAnsi="Arial" w:cs="Arial"/>
          <w:lang w:val="en-GB"/>
        </w:rPr>
        <w:t xml:space="preserve">a range of countries, including Germany, Austria and the UK have </w:t>
      </w:r>
      <w:r w:rsidR="00285EC5" w:rsidRPr="00E74736">
        <w:rPr>
          <w:rFonts w:ascii="Arial" w:hAnsi="Arial" w:cs="Arial"/>
          <w:lang w:val="en-GB"/>
        </w:rPr>
        <w:t xml:space="preserve">made special arrangements to keep </w:t>
      </w:r>
      <w:r w:rsidR="00EA6EE7" w:rsidRPr="00E74736">
        <w:rPr>
          <w:rFonts w:ascii="Arial" w:hAnsi="Arial" w:cs="Arial"/>
          <w:lang w:val="en-GB"/>
        </w:rPr>
        <w:t xml:space="preserve">schools </w:t>
      </w:r>
      <w:r w:rsidR="0073046D" w:rsidRPr="00E74736">
        <w:rPr>
          <w:rFonts w:ascii="Arial" w:hAnsi="Arial" w:cs="Arial"/>
          <w:lang w:val="en-GB"/>
        </w:rPr>
        <w:t xml:space="preserve">open </w:t>
      </w:r>
      <w:r w:rsidR="00EA6EE7" w:rsidRPr="00E74736">
        <w:rPr>
          <w:rFonts w:ascii="Arial" w:hAnsi="Arial" w:cs="Arial"/>
          <w:lang w:val="en-GB"/>
        </w:rPr>
        <w:t xml:space="preserve">for </w:t>
      </w:r>
      <w:r w:rsidR="00285EC5" w:rsidRPr="00E74736">
        <w:rPr>
          <w:rFonts w:ascii="Arial" w:hAnsi="Arial" w:cs="Arial"/>
          <w:lang w:val="en-GB"/>
        </w:rPr>
        <w:t xml:space="preserve">children of </w:t>
      </w:r>
      <w:r w:rsidR="00EA6EE7" w:rsidRPr="00E74736">
        <w:rPr>
          <w:rFonts w:ascii="Arial" w:hAnsi="Arial" w:cs="Arial"/>
          <w:lang w:val="en-GB"/>
        </w:rPr>
        <w:t xml:space="preserve">so-called “key </w:t>
      </w:r>
      <w:r w:rsidR="0073046D" w:rsidRPr="00E74736">
        <w:rPr>
          <w:rFonts w:ascii="Arial" w:hAnsi="Arial" w:cs="Arial"/>
          <w:lang w:val="en-GB"/>
        </w:rPr>
        <w:t>professionals</w:t>
      </w:r>
      <w:r w:rsidR="00EA6EE7" w:rsidRPr="00E74736">
        <w:rPr>
          <w:rFonts w:ascii="Arial" w:hAnsi="Arial" w:cs="Arial"/>
          <w:lang w:val="en-GB"/>
        </w:rPr>
        <w:t>”</w:t>
      </w:r>
      <w:r w:rsidR="00285EC5" w:rsidRPr="00E74736">
        <w:rPr>
          <w:rFonts w:ascii="Arial" w:hAnsi="Arial" w:cs="Arial"/>
          <w:lang w:val="en-GB"/>
        </w:rPr>
        <w:t>. This includes the children of healthcare workers, postal workers, and transport workers, among others</w:t>
      </w:r>
      <w:r w:rsidR="00225080" w:rsidRPr="00E74736">
        <w:rPr>
          <w:rFonts w:ascii="Arial" w:hAnsi="Arial" w:cs="Arial"/>
          <w:lang w:val="en-GB"/>
        </w:rPr>
        <w:t>. In Italy, the government has introduced a fifteen-day special leave compensated at 40 per cent of the salary for all employees, private and public, probably self-employed, with children up to 12 years of age, to support working parents affected by the closure of schools</w:t>
      </w:r>
      <w:r w:rsidR="00F96687" w:rsidRPr="00E74736">
        <w:rPr>
          <w:rFonts w:ascii="Arial" w:hAnsi="Arial" w:cs="Arial"/>
          <w:lang w:val="en-GB"/>
        </w:rPr>
        <w:t xml:space="preserve"> and other child care facilities</w:t>
      </w:r>
      <w:r w:rsidR="00225080" w:rsidRPr="00E74736">
        <w:rPr>
          <w:rFonts w:ascii="Arial" w:hAnsi="Arial" w:cs="Arial"/>
          <w:lang w:val="en-GB"/>
        </w:rPr>
        <w:t xml:space="preserve">. </w:t>
      </w:r>
    </w:p>
    <w:p w:rsidR="00DC6927" w:rsidRPr="00E74736" w:rsidRDefault="00DC6927" w:rsidP="00237E0D">
      <w:pPr>
        <w:spacing w:after="0" w:line="360" w:lineRule="auto"/>
        <w:contextualSpacing/>
        <w:jc w:val="both"/>
        <w:rPr>
          <w:rFonts w:ascii="Arial" w:hAnsi="Arial" w:cs="Arial"/>
          <w:lang w:val="en-GB"/>
        </w:rPr>
      </w:pPr>
    </w:p>
    <w:p w:rsidR="00E32336" w:rsidRPr="00EC1E5C" w:rsidRDefault="00DC6927" w:rsidP="00237E0D">
      <w:pPr>
        <w:pStyle w:val="Heading2"/>
        <w:spacing w:line="360" w:lineRule="auto"/>
        <w:rPr>
          <w:rFonts w:cstheme="majorHAnsi"/>
        </w:rPr>
      </w:pPr>
      <w:bookmarkStart w:id="31" w:name="_Toc37880019"/>
      <w:r w:rsidRPr="00EC1E5C">
        <w:rPr>
          <w:rFonts w:cstheme="majorHAnsi"/>
        </w:rPr>
        <w:t>5.2</w:t>
      </w:r>
      <w:r w:rsidR="00E32336" w:rsidRPr="00EC1E5C">
        <w:rPr>
          <w:rFonts w:cstheme="majorHAnsi"/>
        </w:rPr>
        <w:t xml:space="preserve"> </w:t>
      </w:r>
      <w:r w:rsidRPr="00EC1E5C">
        <w:rPr>
          <w:rFonts w:cstheme="majorHAnsi"/>
        </w:rPr>
        <w:t xml:space="preserve">Expand </w:t>
      </w:r>
      <w:r w:rsidR="00995010" w:rsidRPr="00EC1E5C">
        <w:rPr>
          <w:rFonts w:cstheme="majorHAnsi"/>
        </w:rPr>
        <w:t>f</w:t>
      </w:r>
      <w:r w:rsidR="00D71990" w:rsidRPr="00EC1E5C">
        <w:rPr>
          <w:rFonts w:cstheme="majorHAnsi"/>
        </w:rPr>
        <w:t>amily support measures</w:t>
      </w:r>
      <w:bookmarkEnd w:id="31"/>
    </w:p>
    <w:p w:rsidR="00AC479C" w:rsidRPr="00E74736" w:rsidRDefault="001406B7" w:rsidP="00237E0D">
      <w:pPr>
        <w:spacing w:after="0" w:line="360" w:lineRule="auto"/>
        <w:jc w:val="both"/>
        <w:rPr>
          <w:rFonts w:ascii="Arial" w:hAnsi="Arial" w:cs="Arial"/>
          <w:lang w:val="en-GB"/>
        </w:rPr>
      </w:pPr>
      <w:r w:rsidRPr="00F97CE4">
        <w:rPr>
          <w:rFonts w:ascii="Arial" w:hAnsi="Arial" w:cs="Arial"/>
          <w:lang w:val="en-GB"/>
        </w:rPr>
        <w:t>F</w:t>
      </w:r>
      <w:r w:rsidR="00722008" w:rsidRPr="00F97CE4">
        <w:rPr>
          <w:rFonts w:ascii="Arial" w:hAnsi="Arial" w:cs="Arial"/>
          <w:lang w:val="en-GB"/>
        </w:rPr>
        <w:t xml:space="preserve">amily and child benefits </w:t>
      </w:r>
      <w:r w:rsidRPr="00F97CE4">
        <w:rPr>
          <w:rFonts w:ascii="Arial" w:hAnsi="Arial" w:cs="Arial"/>
          <w:lang w:val="en-GB"/>
        </w:rPr>
        <w:t xml:space="preserve">should be expanded </w:t>
      </w:r>
      <w:r w:rsidR="00722008" w:rsidRPr="00F97CE4">
        <w:rPr>
          <w:rFonts w:ascii="Arial" w:hAnsi="Arial" w:cs="Arial"/>
          <w:lang w:val="en-GB"/>
        </w:rPr>
        <w:t>both horizontally and vertically</w:t>
      </w:r>
      <w:r w:rsidRPr="00F97CE4">
        <w:rPr>
          <w:rFonts w:ascii="Arial" w:hAnsi="Arial" w:cs="Arial"/>
          <w:lang w:val="en-GB"/>
        </w:rPr>
        <w:t xml:space="preserve"> with an eye towards universal coverage particularly in countries where systems are fragmented and inefficient</w:t>
      </w:r>
      <w:r w:rsidR="00722008" w:rsidRPr="00F97CE4">
        <w:rPr>
          <w:rFonts w:ascii="Arial" w:hAnsi="Arial" w:cs="Arial"/>
          <w:lang w:val="en-GB"/>
        </w:rPr>
        <w:t>.</w:t>
      </w:r>
      <w:r w:rsidR="00E350CB" w:rsidRPr="00F97CE4">
        <w:rPr>
          <w:rFonts w:ascii="Arial" w:hAnsi="Arial" w:cs="Arial"/>
          <w:lang w:val="en-GB"/>
        </w:rPr>
        <w:t xml:space="preserve"> </w:t>
      </w:r>
      <w:r w:rsidR="00E350CB" w:rsidRPr="00E74736">
        <w:rPr>
          <w:rFonts w:ascii="Arial" w:hAnsi="Arial" w:cs="Arial"/>
          <w:lang w:val="en-GB"/>
        </w:rPr>
        <w:t xml:space="preserve">Armenia is planning to provide a 3-month emergency benefit to around 20,000 families who are registered in the Family Benefit programme, but who are not yet receiving it. </w:t>
      </w:r>
      <w:r w:rsidR="00DC6927" w:rsidRPr="00E74736">
        <w:rPr>
          <w:rFonts w:ascii="Arial" w:hAnsi="Arial" w:cs="Arial"/>
          <w:bCs/>
          <w:lang w:val="en-GB"/>
        </w:rPr>
        <w:t xml:space="preserve"> </w:t>
      </w:r>
      <w:r w:rsidR="002861BA" w:rsidRPr="00E74736">
        <w:rPr>
          <w:rFonts w:ascii="Arial" w:hAnsi="Arial" w:cs="Arial"/>
          <w:bCs/>
          <w:lang w:val="en-GB"/>
        </w:rPr>
        <w:t xml:space="preserve">Uzbekistan will increase the number of social allowance recipients, targeting poor families </w:t>
      </w:r>
      <w:r w:rsidR="002861BA" w:rsidRPr="00E74736">
        <w:rPr>
          <w:rFonts w:ascii="Arial" w:hAnsi="Arial" w:cs="Arial"/>
          <w:lang w:val="en-GB"/>
        </w:rPr>
        <w:t>with children. A supplementary temporary cash benefit</w:t>
      </w:r>
      <w:r w:rsidR="00AC479C" w:rsidRPr="00E74736">
        <w:rPr>
          <w:rFonts w:ascii="Arial" w:hAnsi="Arial" w:cs="Arial"/>
          <w:lang w:val="en-GB"/>
        </w:rPr>
        <w:t xml:space="preserve"> will be paid to</w:t>
      </w:r>
      <w:r w:rsidR="002861BA" w:rsidRPr="00E74736">
        <w:rPr>
          <w:rFonts w:ascii="Arial" w:hAnsi="Arial" w:cs="Arial"/>
          <w:lang w:val="en-GB"/>
        </w:rPr>
        <w:t xml:space="preserve"> certain categories of beneficiaries of the Targeted Social Assistance program</w:t>
      </w:r>
      <w:r w:rsidR="00AC479C" w:rsidRPr="00E74736">
        <w:rPr>
          <w:rFonts w:ascii="Arial" w:hAnsi="Arial" w:cs="Arial"/>
          <w:lang w:val="en-GB"/>
        </w:rPr>
        <w:t>me in Tajikistan</w:t>
      </w:r>
      <w:r w:rsidR="002861BA" w:rsidRPr="00E74736">
        <w:rPr>
          <w:rFonts w:ascii="Arial" w:hAnsi="Arial" w:cs="Arial"/>
          <w:lang w:val="en-GB"/>
        </w:rPr>
        <w:t xml:space="preserve">.  </w:t>
      </w:r>
    </w:p>
    <w:p w:rsidR="00AC479C" w:rsidRPr="00E74736" w:rsidRDefault="00AC479C" w:rsidP="00237E0D">
      <w:pPr>
        <w:spacing w:after="0" w:line="360" w:lineRule="auto"/>
        <w:jc w:val="both"/>
        <w:rPr>
          <w:rFonts w:ascii="Arial" w:hAnsi="Arial" w:cs="Arial"/>
          <w:bCs/>
          <w:lang w:val="en-GB"/>
        </w:rPr>
      </w:pPr>
    </w:p>
    <w:p w:rsidR="00F96687" w:rsidRPr="00E74736" w:rsidRDefault="00AC479C" w:rsidP="00237E0D">
      <w:pPr>
        <w:spacing w:after="0" w:line="360" w:lineRule="auto"/>
        <w:contextualSpacing/>
        <w:jc w:val="both"/>
        <w:rPr>
          <w:rFonts w:ascii="Arial" w:hAnsi="Arial" w:cs="Arial"/>
          <w:bCs/>
          <w:lang w:val="en-GB"/>
        </w:rPr>
      </w:pPr>
      <w:r w:rsidRPr="00E74736">
        <w:rPr>
          <w:rFonts w:ascii="Arial" w:hAnsi="Arial" w:cs="Arial"/>
          <w:bCs/>
          <w:lang w:val="en-GB"/>
        </w:rPr>
        <w:t xml:space="preserve">A number of countries are making adaptions to programme design to ensure that families and children continue to receive support. </w:t>
      </w:r>
      <w:r w:rsidR="00DC6927" w:rsidRPr="00E74736">
        <w:rPr>
          <w:rFonts w:ascii="Arial" w:hAnsi="Arial" w:cs="Arial"/>
          <w:bCs/>
          <w:lang w:val="en-GB"/>
        </w:rPr>
        <w:t>This also includes waiving of</w:t>
      </w:r>
      <w:r w:rsidR="00EE1CE7" w:rsidRPr="00E74736">
        <w:rPr>
          <w:rFonts w:ascii="Arial" w:hAnsi="Arial" w:cs="Arial"/>
          <w:bCs/>
          <w:lang w:val="en-GB"/>
        </w:rPr>
        <w:t xml:space="preserve"> conditionalities related social assistance programmes, especially those related in</w:t>
      </w:r>
      <w:r w:rsidR="001406B7" w:rsidRPr="00E74736">
        <w:rPr>
          <w:rFonts w:ascii="Arial" w:hAnsi="Arial" w:cs="Arial"/>
          <w:bCs/>
          <w:lang w:val="en-GB"/>
        </w:rPr>
        <w:t xml:space="preserve"> school attendance</w:t>
      </w:r>
      <w:r w:rsidR="00EE1CE7" w:rsidRPr="00E74736">
        <w:rPr>
          <w:rFonts w:ascii="Arial" w:hAnsi="Arial" w:cs="Arial"/>
          <w:bCs/>
          <w:lang w:val="en-GB"/>
        </w:rPr>
        <w:t xml:space="preserve"> and work requirements, such as attending trainings or meetings at employment centers.</w:t>
      </w:r>
      <w:r w:rsidRPr="00E74736">
        <w:rPr>
          <w:rFonts w:ascii="Arial" w:hAnsi="Arial" w:cs="Arial"/>
          <w:bCs/>
          <w:lang w:val="en-GB"/>
        </w:rPr>
        <w:t xml:space="preserve"> </w:t>
      </w:r>
      <w:r w:rsidR="00EE1CE7" w:rsidRPr="00E74736">
        <w:rPr>
          <w:rFonts w:ascii="Arial" w:hAnsi="Arial" w:cs="Arial"/>
          <w:lang w:val="en-GB"/>
        </w:rPr>
        <w:t>Some countries (Romania</w:t>
      </w:r>
      <w:r w:rsidR="002861BA" w:rsidRPr="00E74736">
        <w:rPr>
          <w:rFonts w:ascii="Arial" w:hAnsi="Arial" w:cs="Arial"/>
          <w:lang w:val="en-GB"/>
        </w:rPr>
        <w:t>, Turkey</w:t>
      </w:r>
      <w:r w:rsidR="00EE1CE7" w:rsidRPr="00E74736">
        <w:rPr>
          <w:rFonts w:ascii="Arial" w:hAnsi="Arial" w:cs="Arial"/>
          <w:lang w:val="en-GB"/>
        </w:rPr>
        <w:t xml:space="preserve"> and </w:t>
      </w:r>
      <w:r w:rsidR="00225080" w:rsidRPr="00E74736">
        <w:rPr>
          <w:rFonts w:ascii="Arial" w:hAnsi="Arial" w:cs="Arial"/>
          <w:lang w:val="en-GB"/>
        </w:rPr>
        <w:t>North Macedonia</w:t>
      </w:r>
      <w:r w:rsidR="00EE1CE7" w:rsidRPr="00E74736">
        <w:rPr>
          <w:rFonts w:ascii="Arial" w:hAnsi="Arial" w:cs="Arial"/>
          <w:lang w:val="en-GB"/>
        </w:rPr>
        <w:t xml:space="preserve">) that tie the receipt of child benefits to school attendance are relaxing these conditionalities in light of school closures. </w:t>
      </w:r>
      <w:r w:rsidRPr="00E74736">
        <w:rPr>
          <w:rFonts w:ascii="Arial" w:hAnsi="Arial" w:cs="Arial"/>
          <w:lang w:val="en-GB"/>
        </w:rPr>
        <w:t xml:space="preserve">Several programmes require recertification and the provision of documentation to support re-application, these are now being waived. For instance, Kyrgyzstan is automatically extending </w:t>
      </w:r>
      <w:r w:rsidR="00A83EE0" w:rsidRPr="00E74736">
        <w:rPr>
          <w:rFonts w:ascii="Arial" w:hAnsi="Arial" w:cs="Arial"/>
          <w:lang w:val="en-GB"/>
        </w:rPr>
        <w:t xml:space="preserve">the one-year enrolment period for those receiving poverty-targeted cash transfers which are due to expire during the quarantine period. Germany has made it easier for families who have lost their income to access the child grant, with families needing provide only one-month proof of income instead of 6 months. </w:t>
      </w:r>
      <w:r w:rsidR="00F96687" w:rsidRPr="00E74736">
        <w:rPr>
          <w:rFonts w:ascii="Arial" w:hAnsi="Arial" w:cs="Arial"/>
          <w:bCs/>
          <w:lang w:val="en-GB"/>
        </w:rPr>
        <w:t>In Kyrgyzstan, the government is working with municipal and social services department to draw up a list of families they believe will be eligible for food packages to tide them over for a two-week period. It is estimated around 210,000 hard-up families will qualify for the food packages.</w:t>
      </w:r>
      <w:r w:rsidR="00F96687">
        <w:rPr>
          <w:rStyle w:val="FootnoteReference"/>
          <w:rFonts w:ascii="Arial" w:hAnsi="Arial" w:cs="Arial"/>
          <w:bCs/>
        </w:rPr>
        <w:footnoteReference w:id="70"/>
      </w:r>
    </w:p>
    <w:p w:rsidR="00F96687" w:rsidRPr="00F96687" w:rsidRDefault="00F96687" w:rsidP="00237E0D">
      <w:pPr>
        <w:spacing w:after="0" w:line="360" w:lineRule="auto"/>
        <w:contextualSpacing/>
        <w:jc w:val="both"/>
        <w:rPr>
          <w:rFonts w:ascii="Arial" w:hAnsi="Arial" w:cs="Arial"/>
          <w:lang w:val="en-GB"/>
        </w:rPr>
      </w:pPr>
    </w:p>
    <w:p w:rsidR="00044E70" w:rsidRDefault="00225080" w:rsidP="00237E0D">
      <w:pPr>
        <w:pStyle w:val="Heading2"/>
        <w:spacing w:line="360" w:lineRule="auto"/>
      </w:pPr>
      <w:bookmarkStart w:id="32" w:name="_Toc37880020"/>
      <w:r>
        <w:t>5.3 Strengthening social inclusion programmes</w:t>
      </w:r>
      <w:bookmarkEnd w:id="32"/>
    </w:p>
    <w:p w:rsidR="00225080" w:rsidRPr="002E458A" w:rsidRDefault="00225080" w:rsidP="002E458A">
      <w:pPr>
        <w:spacing w:after="0" w:line="360" w:lineRule="auto"/>
        <w:contextualSpacing/>
        <w:jc w:val="both"/>
        <w:rPr>
          <w:rFonts w:ascii="Arial" w:hAnsi="Arial" w:cs="Arial"/>
          <w:lang w:val="en-GB"/>
        </w:rPr>
      </w:pPr>
      <w:r w:rsidRPr="00F97CE4">
        <w:rPr>
          <w:rFonts w:ascii="Arial" w:hAnsi="Arial" w:cs="Arial"/>
          <w:lang w:val="en-GB"/>
        </w:rPr>
        <w:t xml:space="preserve">A greater focus should be placed on extending programmes aimed at alleviating social exclusion, particularly for the most deprived and children. </w:t>
      </w:r>
      <w:r w:rsidRPr="00E74736">
        <w:rPr>
          <w:rFonts w:ascii="Arial" w:hAnsi="Arial" w:cs="Arial"/>
          <w:lang w:val="en-GB"/>
        </w:rPr>
        <w:t>Such programmes should connect material support (both cash and in-kind programmes) with complementary measures like counselling, parenting classes and information about services. Funding available through the</w:t>
      </w:r>
      <w:r w:rsidR="002E458A">
        <w:rPr>
          <w:rFonts w:ascii="Arial" w:hAnsi="Arial" w:cs="Arial"/>
          <w:lang w:val="en-GB"/>
        </w:rPr>
        <w:t xml:space="preserve"> </w:t>
      </w:r>
      <w:r w:rsidR="002E458A" w:rsidRPr="002E458A">
        <w:rPr>
          <w:rFonts w:ascii="Arial" w:hAnsi="Arial" w:cs="Arial"/>
          <w:lang w:val="en-GB"/>
        </w:rPr>
        <w:t>Fund for European Aid to the Most Deprived</w:t>
      </w:r>
      <w:r w:rsidR="002E458A">
        <w:rPr>
          <w:rFonts w:ascii="Arial" w:hAnsi="Arial" w:cs="Arial"/>
          <w:lang w:val="en-GB"/>
        </w:rPr>
        <w:t xml:space="preserve"> </w:t>
      </w:r>
      <w:r w:rsidRPr="00E74736">
        <w:rPr>
          <w:rFonts w:ascii="Arial" w:hAnsi="Arial" w:cs="Arial"/>
          <w:lang w:val="en-GB"/>
        </w:rPr>
        <w:t>can be used to introduce innovative service delivery methods such as mobile money or e-vouchers instead of in-kind food aid or non-food items, and online or social media based counselling and parenting classes to support households facing difficulties during quarantine. Moreover, those children previous eligible for free-school meals can still receive those meals at school. Such measures may not be effective, however, because worries have been expressed about the take-up of these services.</w:t>
      </w:r>
    </w:p>
    <w:p w:rsidR="00225080" w:rsidRPr="00E74736" w:rsidRDefault="00225080" w:rsidP="00237E0D">
      <w:pPr>
        <w:spacing w:after="0" w:line="360" w:lineRule="auto"/>
        <w:contextualSpacing/>
        <w:jc w:val="both"/>
        <w:rPr>
          <w:rFonts w:ascii="Arial" w:hAnsi="Arial" w:cs="Arial"/>
          <w:lang w:val="en-GB"/>
        </w:rPr>
      </w:pPr>
    </w:p>
    <w:p w:rsidR="00225080" w:rsidRPr="00E74736" w:rsidRDefault="00225080" w:rsidP="00237E0D">
      <w:pPr>
        <w:spacing w:after="0" w:line="360" w:lineRule="auto"/>
        <w:contextualSpacing/>
        <w:jc w:val="both"/>
        <w:rPr>
          <w:rFonts w:ascii="Arial" w:hAnsi="Arial" w:cs="Arial"/>
          <w:lang w:val="en-GB"/>
        </w:rPr>
      </w:pPr>
      <w:r w:rsidRPr="00E74736">
        <w:rPr>
          <w:rFonts w:ascii="Arial" w:hAnsi="Arial" w:cs="Arial"/>
          <w:lang w:val="en-GB"/>
        </w:rPr>
        <w:t>Prolonged experiences of quarantine can take a toll on mental health, and psychological wellbeing and in extreme circumstances led to spikes in domestic violence and abuse, the situation of women, children the elderly, and people with disabilities need to be given particular attention. To respond to the increasing social needs, governments need to ensure the continued functioning of social services and safeguard the health of the social care work force and clients. This means providing adequate</w:t>
      </w:r>
      <w:r w:rsidR="00106F27">
        <w:rPr>
          <w:rFonts w:ascii="Arial" w:hAnsi="Arial" w:cs="Arial"/>
          <w:lang w:val="en-GB"/>
        </w:rPr>
        <w:t xml:space="preserve"> personal protective equipment</w:t>
      </w:r>
      <w:r w:rsidRPr="00E74736">
        <w:rPr>
          <w:rFonts w:ascii="Arial" w:hAnsi="Arial" w:cs="Arial"/>
          <w:lang w:val="en-GB"/>
        </w:rPr>
        <w:t xml:space="preserve"> to social workers and other front-line responders for home visits and introducing innovative measures, such as remote case management. </w:t>
      </w:r>
    </w:p>
    <w:p w:rsidR="00170BAF" w:rsidRPr="00E74736" w:rsidRDefault="00170BAF" w:rsidP="00237E0D">
      <w:pPr>
        <w:spacing w:after="0" w:line="360" w:lineRule="auto"/>
        <w:contextualSpacing/>
        <w:jc w:val="both"/>
        <w:rPr>
          <w:rFonts w:ascii="Arial" w:hAnsi="Arial" w:cs="Arial"/>
          <w:lang w:val="en-GB"/>
        </w:rPr>
      </w:pPr>
    </w:p>
    <w:p w:rsidR="007D44D7" w:rsidRPr="00A723BD" w:rsidRDefault="00F96687" w:rsidP="00237E0D">
      <w:pPr>
        <w:pStyle w:val="Heading1"/>
        <w:spacing w:line="360" w:lineRule="auto"/>
        <w:rPr>
          <w:lang w:val="en-GB"/>
        </w:rPr>
      </w:pPr>
      <w:bookmarkStart w:id="33" w:name="_Toc37880021"/>
      <w:r w:rsidRPr="00A723BD">
        <w:rPr>
          <w:lang w:val="en-GB"/>
        </w:rPr>
        <w:t>6</w:t>
      </w:r>
      <w:r w:rsidR="007519FA" w:rsidRPr="00A723BD">
        <w:rPr>
          <w:lang w:val="en-GB"/>
        </w:rPr>
        <w:t>. Challenges posed by the adoption of negative coping mechanisms</w:t>
      </w:r>
      <w:bookmarkEnd w:id="33"/>
      <w:r w:rsidR="00C976D4">
        <w:rPr>
          <w:lang w:val="en-GB"/>
        </w:rPr>
        <w:t xml:space="preserve"> and policy options to address them </w:t>
      </w:r>
    </w:p>
    <w:p w:rsidR="00044E70" w:rsidRPr="00A723BD" w:rsidRDefault="00044E70" w:rsidP="00237E0D">
      <w:pPr>
        <w:spacing w:after="0" w:line="360" w:lineRule="auto"/>
        <w:contextualSpacing/>
        <w:jc w:val="both"/>
        <w:rPr>
          <w:rFonts w:ascii="Arial" w:hAnsi="Arial" w:cs="Arial"/>
          <w:b/>
          <w:lang w:val="en-GB"/>
        </w:rPr>
      </w:pPr>
    </w:p>
    <w:p w:rsidR="003D1F25" w:rsidRPr="00E74736" w:rsidRDefault="00170BAF" w:rsidP="00237E0D">
      <w:pPr>
        <w:spacing w:after="0" w:line="360" w:lineRule="auto"/>
        <w:contextualSpacing/>
        <w:jc w:val="both"/>
        <w:rPr>
          <w:rFonts w:ascii="Arial" w:hAnsi="Arial" w:cs="Arial"/>
          <w:lang w:val="en-GB"/>
        </w:rPr>
      </w:pPr>
      <w:r w:rsidRPr="00E74736">
        <w:rPr>
          <w:rFonts w:ascii="Arial" w:hAnsi="Arial" w:cs="Arial"/>
          <w:lang w:val="en-GB"/>
        </w:rPr>
        <w:t xml:space="preserve">The </w:t>
      </w:r>
      <w:r w:rsidR="003D1F25" w:rsidRPr="00E74736">
        <w:rPr>
          <w:rFonts w:ascii="Arial" w:hAnsi="Arial" w:cs="Arial"/>
          <w:lang w:val="en-GB"/>
        </w:rPr>
        <w:t>r</w:t>
      </w:r>
      <w:r w:rsidR="00EA2167" w:rsidRPr="00E74736">
        <w:rPr>
          <w:rFonts w:ascii="Arial" w:hAnsi="Arial" w:cs="Arial"/>
          <w:lang w:val="en-GB"/>
        </w:rPr>
        <w:t xml:space="preserve">eduction of income associated </w:t>
      </w:r>
      <w:r w:rsidR="00123500" w:rsidRPr="00E74736">
        <w:rPr>
          <w:rFonts w:ascii="Arial" w:hAnsi="Arial" w:cs="Arial"/>
          <w:lang w:val="en-GB"/>
        </w:rPr>
        <w:t xml:space="preserve">with isolation </w:t>
      </w:r>
      <w:r w:rsidR="00EA2167" w:rsidRPr="00E74736">
        <w:rPr>
          <w:rFonts w:ascii="Arial" w:hAnsi="Arial" w:cs="Arial"/>
          <w:lang w:val="en-GB"/>
        </w:rPr>
        <w:t>measures</w:t>
      </w:r>
      <w:r w:rsidR="00123500" w:rsidRPr="00E74736">
        <w:rPr>
          <w:rFonts w:ascii="Arial" w:hAnsi="Arial" w:cs="Arial"/>
          <w:lang w:val="en-GB"/>
        </w:rPr>
        <w:t>, increased health expenditure and insufficient social protection</w:t>
      </w:r>
      <w:r w:rsidR="00EA2167" w:rsidRPr="00E74736">
        <w:rPr>
          <w:rFonts w:ascii="Arial" w:hAnsi="Arial" w:cs="Arial"/>
          <w:lang w:val="en-GB"/>
        </w:rPr>
        <w:t xml:space="preserve"> may drive individuals and families into negative coping mechanisms</w:t>
      </w:r>
      <w:r w:rsidR="001F115A" w:rsidRPr="00E74736">
        <w:rPr>
          <w:rFonts w:ascii="Arial" w:hAnsi="Arial" w:cs="Arial"/>
          <w:lang w:val="en-GB"/>
        </w:rPr>
        <w:t xml:space="preserve"> such as </w:t>
      </w:r>
      <w:r w:rsidR="00334308" w:rsidRPr="00E74736">
        <w:rPr>
          <w:rFonts w:ascii="Arial" w:hAnsi="Arial" w:cs="Arial"/>
          <w:lang w:val="en-GB"/>
        </w:rPr>
        <w:t>chronic indebtedness</w:t>
      </w:r>
      <w:r w:rsidR="001F115A" w:rsidRPr="00E74736">
        <w:rPr>
          <w:rFonts w:ascii="Arial" w:hAnsi="Arial" w:cs="Arial"/>
          <w:lang w:val="en-GB"/>
        </w:rPr>
        <w:t>,</w:t>
      </w:r>
      <w:r w:rsidR="00334308" w:rsidRPr="00E74736">
        <w:rPr>
          <w:rFonts w:ascii="Arial" w:hAnsi="Arial" w:cs="Arial"/>
          <w:lang w:val="en-GB"/>
        </w:rPr>
        <w:t xml:space="preserve"> sale of </w:t>
      </w:r>
      <w:r w:rsidR="00222409" w:rsidRPr="00E74736">
        <w:rPr>
          <w:rFonts w:ascii="Arial" w:hAnsi="Arial" w:cs="Arial"/>
          <w:lang w:val="en-GB"/>
        </w:rPr>
        <w:t>assets</w:t>
      </w:r>
      <w:r w:rsidR="00334308" w:rsidRPr="00E74736">
        <w:rPr>
          <w:rFonts w:ascii="Arial" w:hAnsi="Arial" w:cs="Arial"/>
          <w:lang w:val="en-GB"/>
        </w:rPr>
        <w:t>, as well having to seek money from the exploitative loans industry and usury. These negative coping mechanisms may lead to poor mental health and associated risk behaviours such as</w:t>
      </w:r>
      <w:r w:rsidR="005A72A4" w:rsidRPr="00E74736">
        <w:rPr>
          <w:rFonts w:ascii="Arial" w:hAnsi="Arial" w:cs="Arial"/>
          <w:lang w:val="en-GB"/>
        </w:rPr>
        <w:t xml:space="preserve"> increase in gambling,</w:t>
      </w:r>
      <w:r w:rsidR="00334308" w:rsidRPr="00E74736">
        <w:rPr>
          <w:rFonts w:ascii="Arial" w:hAnsi="Arial" w:cs="Arial"/>
          <w:lang w:val="en-GB"/>
        </w:rPr>
        <w:t xml:space="preserve"> excessive alcohol consumption or drug use, of which were documented in previous crises.</w:t>
      </w:r>
      <w:r w:rsidR="00123500" w:rsidRPr="00E74736">
        <w:rPr>
          <w:rFonts w:ascii="Arial" w:hAnsi="Arial" w:cs="Arial"/>
          <w:lang w:val="en-GB"/>
        </w:rPr>
        <w:t xml:space="preserve"> </w:t>
      </w:r>
      <w:r w:rsidR="00123500" w:rsidRPr="00A723BD">
        <w:rPr>
          <w:rFonts w:ascii="Arial" w:hAnsi="Arial" w:cs="Arial"/>
          <w:lang w:val="en-GB"/>
        </w:rPr>
        <w:t>While long term investments in building sustainable and comprehensive social protection systems are crucial to support public health efforts in the prevention of disease, improving health outcomes and reducing poverty risks, t</w:t>
      </w:r>
      <w:r w:rsidRPr="00A723BD">
        <w:rPr>
          <w:rFonts w:ascii="Arial" w:hAnsi="Arial" w:cs="Arial"/>
          <w:lang w:val="en-GB"/>
        </w:rPr>
        <w:t xml:space="preserve">he current situation calls for an articulated set of measures </w:t>
      </w:r>
      <w:r w:rsidR="004F6D7C" w:rsidRPr="00A723BD">
        <w:rPr>
          <w:rFonts w:ascii="Arial" w:hAnsi="Arial" w:cs="Arial"/>
          <w:lang w:val="en-GB"/>
        </w:rPr>
        <w:t xml:space="preserve">across </w:t>
      </w:r>
      <w:r w:rsidRPr="00A723BD">
        <w:rPr>
          <w:rFonts w:ascii="Arial" w:hAnsi="Arial" w:cs="Arial"/>
          <w:lang w:val="en-GB"/>
        </w:rPr>
        <w:t>social protection and broader health systems</w:t>
      </w:r>
      <w:r w:rsidR="00123500" w:rsidRPr="00A723BD">
        <w:rPr>
          <w:rFonts w:ascii="Arial" w:hAnsi="Arial" w:cs="Arial"/>
          <w:lang w:val="en-GB"/>
        </w:rPr>
        <w:t xml:space="preserve">. </w:t>
      </w:r>
      <w:r w:rsidR="00123500" w:rsidRPr="00E74736">
        <w:rPr>
          <w:rFonts w:ascii="Arial" w:hAnsi="Arial" w:cs="Arial"/>
          <w:lang w:val="en-GB"/>
        </w:rPr>
        <w:t>This is especially</w:t>
      </w:r>
      <w:r w:rsidRPr="00E74736">
        <w:rPr>
          <w:rFonts w:ascii="Arial" w:hAnsi="Arial" w:cs="Arial"/>
          <w:lang w:val="en-GB"/>
        </w:rPr>
        <w:t xml:space="preserve"> </w:t>
      </w:r>
      <w:r w:rsidR="00123500" w:rsidRPr="00E74736">
        <w:rPr>
          <w:rFonts w:ascii="Arial" w:hAnsi="Arial" w:cs="Arial"/>
          <w:lang w:val="en-GB"/>
        </w:rPr>
        <w:t xml:space="preserve">true </w:t>
      </w:r>
      <w:r w:rsidRPr="00E74736">
        <w:rPr>
          <w:rFonts w:ascii="Arial" w:hAnsi="Arial" w:cs="Arial"/>
          <w:lang w:val="en-GB"/>
        </w:rPr>
        <w:t>when it comes to reaching</w:t>
      </w:r>
      <w:r w:rsidR="003D1F25" w:rsidRPr="00E74736">
        <w:rPr>
          <w:rFonts w:ascii="Arial" w:hAnsi="Arial" w:cs="Arial"/>
          <w:lang w:val="en-GB"/>
        </w:rPr>
        <w:t xml:space="preserve"> those exposed to multiple sources of vulnerabilit</w:t>
      </w:r>
      <w:r w:rsidR="00123500" w:rsidRPr="00E74736">
        <w:rPr>
          <w:rFonts w:ascii="Arial" w:hAnsi="Arial" w:cs="Arial"/>
          <w:lang w:val="en-GB"/>
        </w:rPr>
        <w:t xml:space="preserve">y, which is why using this crisis as an opportunity to tighten the regulatory framework around the exposure to some of these sources of vulnerability is key. </w:t>
      </w:r>
    </w:p>
    <w:p w:rsidR="00DC6927" w:rsidRPr="009E551D" w:rsidRDefault="00DC6927" w:rsidP="00237E0D">
      <w:pPr>
        <w:spacing w:after="0" w:line="360" w:lineRule="auto"/>
        <w:contextualSpacing/>
        <w:jc w:val="both"/>
        <w:rPr>
          <w:rFonts w:ascii="Arial" w:hAnsi="Arial" w:cs="Arial"/>
          <w:b/>
          <w:bCs/>
          <w:lang w:val="en-GB"/>
        </w:rPr>
      </w:pPr>
    </w:p>
    <w:p w:rsidR="00106F27" w:rsidRPr="009E551D" w:rsidRDefault="00106F27" w:rsidP="00237E0D">
      <w:pPr>
        <w:spacing w:after="0" w:line="360" w:lineRule="auto"/>
        <w:contextualSpacing/>
        <w:jc w:val="both"/>
        <w:rPr>
          <w:rFonts w:asciiTheme="majorHAnsi" w:hAnsiTheme="majorHAnsi" w:cs="Arial"/>
          <w:b/>
          <w:bCs/>
          <w:sz w:val="28"/>
          <w:szCs w:val="28"/>
          <w:lang w:val="en-GB"/>
        </w:rPr>
      </w:pPr>
      <w:r w:rsidRPr="009E551D">
        <w:rPr>
          <w:rFonts w:asciiTheme="majorHAnsi" w:hAnsiTheme="majorHAnsi" w:cs="Arial"/>
          <w:b/>
          <w:bCs/>
          <w:sz w:val="28"/>
          <w:szCs w:val="28"/>
          <w:lang w:val="en-GB"/>
        </w:rPr>
        <w:t>6.1. Strengthening regulatory frameworks</w:t>
      </w:r>
    </w:p>
    <w:p w:rsidR="00123500" w:rsidRPr="00450D8E" w:rsidRDefault="00DC6927" w:rsidP="00237E0D">
      <w:pPr>
        <w:spacing w:after="0" w:line="360" w:lineRule="auto"/>
        <w:contextualSpacing/>
        <w:jc w:val="both"/>
        <w:rPr>
          <w:rFonts w:ascii="Arial" w:hAnsi="Arial" w:cs="Arial"/>
          <w:bCs/>
          <w:lang w:val="en-GB"/>
        </w:rPr>
      </w:pPr>
      <w:r w:rsidRPr="00450D8E">
        <w:rPr>
          <w:rFonts w:ascii="Arial" w:hAnsi="Arial" w:cs="Arial"/>
          <w:lang w:val="en-GB"/>
        </w:rPr>
        <w:t xml:space="preserve">This may include </w:t>
      </w:r>
      <w:r w:rsidRPr="00450D8E">
        <w:rPr>
          <w:rFonts w:ascii="Arial" w:hAnsi="Arial" w:cs="Arial"/>
          <w:bCs/>
          <w:lang w:val="en-GB"/>
        </w:rPr>
        <w:t>t</w:t>
      </w:r>
      <w:r w:rsidR="00123500" w:rsidRPr="00450D8E">
        <w:rPr>
          <w:rFonts w:ascii="Arial" w:hAnsi="Arial" w:cs="Arial"/>
          <w:bCs/>
          <w:lang w:val="en-GB"/>
        </w:rPr>
        <w:t>ightening regulation and regulatory enforcement on predatory lending</w:t>
      </w:r>
      <w:r w:rsidRPr="00450D8E">
        <w:rPr>
          <w:rFonts w:ascii="Arial" w:hAnsi="Arial" w:cs="Arial"/>
          <w:bCs/>
          <w:lang w:val="en-GB"/>
        </w:rPr>
        <w:t xml:space="preserve"> in order to protect vulnerable people from entering into the debt spiral. T</w:t>
      </w:r>
      <w:r w:rsidR="00123500" w:rsidRPr="00450D8E">
        <w:rPr>
          <w:rFonts w:ascii="Arial" w:hAnsi="Arial" w:cs="Arial"/>
          <w:bCs/>
          <w:lang w:val="en-GB"/>
        </w:rPr>
        <w:t>ightening regulation and regulatory enforcement around gambling, especially online gambling</w:t>
      </w:r>
      <w:r w:rsidRPr="00450D8E">
        <w:rPr>
          <w:rFonts w:ascii="Arial" w:hAnsi="Arial" w:cs="Arial"/>
          <w:bCs/>
          <w:lang w:val="en-GB"/>
        </w:rPr>
        <w:t xml:space="preserve">, </w:t>
      </w:r>
      <w:r w:rsidR="006F5E4F" w:rsidRPr="00450D8E">
        <w:rPr>
          <w:rFonts w:ascii="Arial" w:hAnsi="Arial" w:cs="Arial"/>
          <w:bCs/>
          <w:lang w:val="en-GB"/>
        </w:rPr>
        <w:t xml:space="preserve">is especially timely </w:t>
      </w:r>
      <w:r w:rsidR="00123500" w:rsidRPr="00450D8E">
        <w:rPr>
          <w:rFonts w:ascii="Arial" w:hAnsi="Arial" w:cs="Arial"/>
          <w:bCs/>
          <w:lang w:val="en-GB"/>
        </w:rPr>
        <w:t xml:space="preserve">now that isolation measures keep many at home. Tight controls to ensure that the affordability and availably of alcohol and tobacco does not increase during the implementation of lockdowns and other social distancing measures. Consider alcohol, tobacco, sugar and gambling taxation to finance expansion of coverage and intensity of benefits. WHO Best Buys offers practical policy guidance on how to formulate and implement these policies.  </w:t>
      </w:r>
    </w:p>
    <w:p w:rsidR="00A723BD" w:rsidRPr="00450D8E" w:rsidRDefault="00A723BD" w:rsidP="00A723BD">
      <w:pPr>
        <w:pStyle w:val="Heading1"/>
        <w:rPr>
          <w:b/>
          <w:lang w:val="en-GB"/>
        </w:rPr>
      </w:pPr>
      <w:bookmarkStart w:id="34" w:name="_Toc37880022"/>
      <w:r w:rsidRPr="00450D8E">
        <w:rPr>
          <w:lang w:val="en-GB"/>
        </w:rPr>
        <w:t xml:space="preserve">7 </w:t>
      </w:r>
      <w:r w:rsidR="00182DB2" w:rsidRPr="00450D8E">
        <w:rPr>
          <w:lang w:val="en-GB"/>
        </w:rPr>
        <w:t xml:space="preserve">Challenges posed by insecure and </w:t>
      </w:r>
      <w:r w:rsidR="002E458A">
        <w:rPr>
          <w:lang w:val="en-GB"/>
        </w:rPr>
        <w:t>u</w:t>
      </w:r>
      <w:r w:rsidR="00182DB2" w:rsidRPr="00450D8E">
        <w:rPr>
          <w:lang w:val="en-GB"/>
        </w:rPr>
        <w:t xml:space="preserve">naffordable </w:t>
      </w:r>
      <w:r w:rsidR="002E458A">
        <w:rPr>
          <w:lang w:val="en-GB"/>
        </w:rPr>
        <w:t>h</w:t>
      </w:r>
      <w:r w:rsidRPr="00450D8E">
        <w:rPr>
          <w:lang w:val="en-GB"/>
        </w:rPr>
        <w:t>ousing</w:t>
      </w:r>
      <w:bookmarkEnd w:id="34"/>
      <w:r w:rsidRPr="00450D8E">
        <w:rPr>
          <w:lang w:val="en-GB"/>
        </w:rPr>
        <w:t xml:space="preserve"> </w:t>
      </w:r>
      <w:r w:rsidR="00C976D4" w:rsidRPr="00450D8E">
        <w:rPr>
          <w:lang w:val="en-GB"/>
        </w:rPr>
        <w:t>and policy options to address them</w:t>
      </w:r>
    </w:p>
    <w:p w:rsidR="00A723BD" w:rsidRPr="00450D8E" w:rsidRDefault="00A723BD" w:rsidP="00A723BD">
      <w:pPr>
        <w:rPr>
          <w:lang w:val="en-GB"/>
        </w:rPr>
      </w:pPr>
    </w:p>
    <w:p w:rsidR="00A723BD" w:rsidRPr="00A723BD" w:rsidRDefault="00A723BD" w:rsidP="00A723BD">
      <w:pPr>
        <w:spacing w:after="0" w:line="360" w:lineRule="auto"/>
        <w:jc w:val="both"/>
        <w:rPr>
          <w:rFonts w:ascii="Arial" w:hAnsi="Arial" w:cs="Arial"/>
          <w:bCs/>
          <w:lang w:val="en-GB"/>
        </w:rPr>
      </w:pPr>
      <w:r w:rsidRPr="00A723BD">
        <w:rPr>
          <w:rFonts w:ascii="Arial" w:hAnsi="Arial" w:cs="Arial"/>
          <w:bCs/>
          <w:lang w:val="en-GB"/>
        </w:rPr>
        <w:t xml:space="preserve">The COVID crisis leaves many people in a precarious income situation. In this context, paying rent or mortgages may become a huge challenge. </w:t>
      </w:r>
    </w:p>
    <w:p w:rsidR="00F97CE4" w:rsidRDefault="00F97CE4" w:rsidP="00A723BD">
      <w:pPr>
        <w:spacing w:after="0" w:line="360" w:lineRule="auto"/>
        <w:jc w:val="both"/>
        <w:rPr>
          <w:rFonts w:ascii="Arial" w:hAnsi="Arial" w:cs="Arial"/>
          <w:lang w:val="en-GB"/>
        </w:rPr>
      </w:pPr>
    </w:p>
    <w:p w:rsidR="00182DB2" w:rsidRPr="009E551D" w:rsidRDefault="00182DB2" w:rsidP="00A723BD">
      <w:pPr>
        <w:spacing w:after="0" w:line="360" w:lineRule="auto"/>
        <w:jc w:val="both"/>
        <w:rPr>
          <w:rFonts w:asciiTheme="majorHAnsi" w:hAnsiTheme="majorHAnsi" w:cs="Arial"/>
          <w:b/>
          <w:bCs/>
          <w:sz w:val="28"/>
          <w:szCs w:val="28"/>
          <w:lang w:val="en-GB"/>
        </w:rPr>
      </w:pPr>
      <w:r w:rsidRPr="009E551D">
        <w:rPr>
          <w:rFonts w:asciiTheme="majorHAnsi" w:hAnsiTheme="majorHAnsi" w:cs="Arial"/>
          <w:b/>
          <w:bCs/>
          <w:sz w:val="28"/>
          <w:szCs w:val="28"/>
          <w:lang w:val="en-GB"/>
        </w:rPr>
        <w:t xml:space="preserve">7.1. Strengthening security in housing </w:t>
      </w:r>
    </w:p>
    <w:p w:rsidR="00182DB2" w:rsidRDefault="00182DB2" w:rsidP="00A723BD">
      <w:pPr>
        <w:spacing w:after="0" w:line="360" w:lineRule="auto"/>
        <w:jc w:val="both"/>
        <w:rPr>
          <w:rFonts w:ascii="Arial" w:hAnsi="Arial" w:cs="Arial"/>
          <w:lang w:val="en-GB"/>
        </w:rPr>
      </w:pPr>
    </w:p>
    <w:p w:rsidR="00A723BD" w:rsidRPr="00A723BD" w:rsidRDefault="00A723BD" w:rsidP="00A723BD">
      <w:pPr>
        <w:spacing w:after="0" w:line="360" w:lineRule="auto"/>
        <w:jc w:val="both"/>
        <w:rPr>
          <w:rFonts w:ascii="Arial" w:hAnsi="Arial" w:cs="Arial"/>
          <w:lang w:val="en-GB"/>
        </w:rPr>
      </w:pPr>
      <w:r w:rsidRPr="00A723BD">
        <w:rPr>
          <w:rFonts w:ascii="Arial" w:hAnsi="Arial" w:cs="Arial"/>
          <w:lang w:val="en-GB"/>
        </w:rPr>
        <w:t xml:space="preserve">Enforcing tenancy rights which protect tenants where they are already enshrined in law is key in this situation. In contexts where tenants have few rights then suspending evictions combined with giving landlords mortgage holidays will create balance on both sides of the rental arrangement. </w:t>
      </w:r>
      <w:r w:rsidR="00F97CE4">
        <w:rPr>
          <w:rFonts w:ascii="Arial" w:hAnsi="Arial" w:cs="Arial"/>
          <w:lang w:val="en-GB"/>
        </w:rPr>
        <w:t xml:space="preserve"> In Italy, for example, the government has prohibited any type of eviction – both for private tenants and for commercial purposes - until 30 June 2020.</w:t>
      </w:r>
      <w:r w:rsidR="00F97CE4">
        <w:rPr>
          <w:rStyle w:val="FootnoteReference"/>
          <w:rFonts w:ascii="Arial" w:hAnsi="Arial" w:cs="Arial"/>
          <w:lang w:val="en-GB"/>
        </w:rPr>
        <w:footnoteReference w:id="71"/>
      </w:r>
    </w:p>
    <w:p w:rsidR="00F97CE4" w:rsidRDefault="00F97CE4" w:rsidP="00A723BD">
      <w:pPr>
        <w:spacing w:after="0" w:line="360" w:lineRule="auto"/>
        <w:jc w:val="both"/>
        <w:rPr>
          <w:rFonts w:ascii="Arial" w:hAnsi="Arial" w:cs="Arial"/>
          <w:lang w:val="en-GB"/>
        </w:rPr>
      </w:pPr>
    </w:p>
    <w:p w:rsidR="00A723BD" w:rsidRPr="00A723BD" w:rsidRDefault="00A723BD" w:rsidP="00A723BD">
      <w:pPr>
        <w:spacing w:after="0" w:line="360" w:lineRule="auto"/>
        <w:jc w:val="both"/>
        <w:rPr>
          <w:rFonts w:ascii="Arial" w:hAnsi="Arial" w:cs="Arial"/>
          <w:lang w:val="en-GB"/>
        </w:rPr>
      </w:pPr>
      <w:r w:rsidRPr="00A723BD">
        <w:rPr>
          <w:rFonts w:ascii="Arial" w:hAnsi="Arial" w:cs="Arial"/>
          <w:lang w:val="en-GB"/>
        </w:rPr>
        <w:t>As a response to the crisis, the US state of California issued an executive order making it clear that local governments can impose eviction protections for tenants who are unable to pay their rent because of the coronavirus or loss of income as a result of the outbreak</w:t>
      </w:r>
      <w:r w:rsidRPr="00C2768D">
        <w:rPr>
          <w:vertAlign w:val="superscript"/>
        </w:rPr>
        <w:footnoteReference w:id="72"/>
      </w:r>
      <w:r w:rsidRPr="00A723BD">
        <w:rPr>
          <w:rFonts w:ascii="Arial" w:hAnsi="Arial" w:cs="Arial"/>
          <w:lang w:val="en-GB"/>
        </w:rPr>
        <w:t>In Bolivia, families that cannot meet financial obligations are exempt from paying their mortgages and credits. This relief will apply for 2 months.</w:t>
      </w:r>
      <w:r w:rsidRPr="00AE51FC">
        <w:rPr>
          <w:rStyle w:val="FootnoteReference"/>
          <w:rFonts w:ascii="Arial" w:hAnsi="Arial" w:cs="Arial"/>
        </w:rPr>
        <w:footnoteReference w:id="73"/>
      </w:r>
      <w:r w:rsidRPr="00A723BD">
        <w:rPr>
          <w:rFonts w:ascii="Arial" w:hAnsi="Arial" w:cs="Arial"/>
          <w:lang w:val="en-GB"/>
        </w:rPr>
        <w:t xml:space="preserve"> Mortgages payment obligations have also been frozen in Colombia, El Salvador and the UK.</w:t>
      </w:r>
      <w:r w:rsidRPr="00AE51FC">
        <w:rPr>
          <w:rStyle w:val="FootnoteReference"/>
          <w:rFonts w:ascii="Arial" w:hAnsi="Arial" w:cs="Arial"/>
        </w:rPr>
        <w:footnoteReference w:id="74"/>
      </w:r>
    </w:p>
    <w:p w:rsidR="00A723BD" w:rsidRPr="00A723BD" w:rsidRDefault="00A723BD" w:rsidP="00237E0D">
      <w:pPr>
        <w:spacing w:after="0" w:line="360" w:lineRule="auto"/>
        <w:contextualSpacing/>
        <w:jc w:val="both"/>
        <w:rPr>
          <w:rFonts w:ascii="Arial" w:hAnsi="Arial" w:cs="Arial"/>
          <w:bCs/>
          <w:lang w:val="en-GB"/>
        </w:rPr>
      </w:pPr>
    </w:p>
    <w:p w:rsidR="00260DF9" w:rsidRPr="00A723BD" w:rsidRDefault="00260DF9" w:rsidP="00237E0D">
      <w:pPr>
        <w:pStyle w:val="Heading1"/>
        <w:spacing w:line="360" w:lineRule="auto"/>
        <w:rPr>
          <w:lang w:val="en-GB"/>
        </w:rPr>
      </w:pPr>
      <w:bookmarkStart w:id="35" w:name="_Toc37880023"/>
      <w:r w:rsidRPr="00A723BD">
        <w:rPr>
          <w:lang w:val="en-GB"/>
        </w:rPr>
        <w:t>8 An eye towards the recovery</w:t>
      </w:r>
      <w:bookmarkEnd w:id="35"/>
    </w:p>
    <w:p w:rsidR="00F043FF" w:rsidRDefault="00F043FF" w:rsidP="00F043FF">
      <w:pPr>
        <w:spacing w:after="0" w:line="360" w:lineRule="auto"/>
        <w:contextualSpacing/>
        <w:jc w:val="both"/>
        <w:rPr>
          <w:rFonts w:ascii="Arial" w:hAnsi="Arial" w:cs="Arial"/>
          <w:lang w:val="en-GB"/>
        </w:rPr>
      </w:pPr>
      <w:r>
        <w:rPr>
          <w:rFonts w:ascii="Arial" w:hAnsi="Arial" w:cs="Arial"/>
          <w:lang w:val="en-GB"/>
        </w:rPr>
        <w:t>Beyond the immediate crisis response, the specific nature of this crisis and its prolonged character, show more clearly than ever the need for a comprehensive social protection system as stipulated in the UN- social protection floor initiative as one of the nine joint crisis initiatives.</w:t>
      </w:r>
      <w:r>
        <w:rPr>
          <w:rStyle w:val="FootnoteReference"/>
          <w:rFonts w:ascii="Arial" w:hAnsi="Arial" w:cs="Arial"/>
          <w:lang w:val="en-GB"/>
        </w:rPr>
        <w:footnoteReference w:id="75"/>
      </w:r>
      <w:r>
        <w:rPr>
          <w:rFonts w:ascii="Arial" w:hAnsi="Arial" w:cs="Arial"/>
          <w:lang w:val="en-GB"/>
        </w:rPr>
        <w:t xml:space="preserve"> While many countries have embarked on a broad range of short-term measures, the crisis is also an opportunity to expand and improve existing social protection measures and where necessary, re-think them in order to adapt them to changing social and economic circumstances and in order to improve the social protection of individuals and households into the future. </w:t>
      </w:r>
    </w:p>
    <w:p w:rsidR="00707542" w:rsidRDefault="00707542" w:rsidP="00F043FF">
      <w:pPr>
        <w:spacing w:after="0" w:line="360" w:lineRule="auto"/>
        <w:contextualSpacing/>
        <w:jc w:val="both"/>
        <w:rPr>
          <w:rFonts w:ascii="Arial" w:hAnsi="Arial" w:cs="Arial"/>
          <w:lang w:val="en-GB"/>
        </w:rPr>
      </w:pPr>
    </w:p>
    <w:p w:rsidR="00707542" w:rsidRDefault="00707542" w:rsidP="00707542">
      <w:pPr>
        <w:pStyle w:val="Heading2"/>
      </w:pPr>
      <w:bookmarkStart w:id="36" w:name="_Toc37880024"/>
      <w:r>
        <w:t>8.1 Linking unemployment measures to business support measures</w:t>
      </w:r>
      <w:r w:rsidR="00DB7ACD">
        <w:t>: Job retention measures</w:t>
      </w:r>
      <w:bookmarkEnd w:id="36"/>
    </w:p>
    <w:p w:rsidR="003351DA" w:rsidRPr="00450D8E" w:rsidRDefault="00260DF9" w:rsidP="00237E0D">
      <w:pPr>
        <w:spacing w:after="0" w:line="360" w:lineRule="auto"/>
        <w:contextualSpacing/>
        <w:jc w:val="both"/>
        <w:rPr>
          <w:rFonts w:ascii="Arial" w:hAnsi="Arial" w:cs="Arial"/>
          <w:lang w:val="en-GB"/>
        </w:rPr>
      </w:pPr>
      <w:bookmarkStart w:id="37" w:name="_Hlk38288122"/>
      <w:r w:rsidRPr="00707542">
        <w:rPr>
          <w:rFonts w:ascii="Arial" w:hAnsi="Arial" w:cs="Arial"/>
          <w:lang w:val="en-GB"/>
        </w:rPr>
        <w:t>Adequate social protection now does not just protect people in the short-term but it also ensure</w:t>
      </w:r>
      <w:r w:rsidR="003351DA" w:rsidRPr="00707542">
        <w:rPr>
          <w:rFonts w:ascii="Arial" w:hAnsi="Arial" w:cs="Arial"/>
          <w:lang w:val="en-GB"/>
        </w:rPr>
        <w:t>s</w:t>
      </w:r>
      <w:r w:rsidRPr="00707542">
        <w:rPr>
          <w:rFonts w:ascii="Arial" w:hAnsi="Arial" w:cs="Arial"/>
          <w:lang w:val="en-GB"/>
        </w:rPr>
        <w:t xml:space="preserve"> a </w:t>
      </w:r>
      <w:r w:rsidR="003351DA" w:rsidRPr="00707542">
        <w:rPr>
          <w:rFonts w:ascii="Arial" w:hAnsi="Arial" w:cs="Arial"/>
          <w:lang w:val="en-GB"/>
        </w:rPr>
        <w:t>faster economic</w:t>
      </w:r>
      <w:r w:rsidRPr="00707542">
        <w:rPr>
          <w:rFonts w:ascii="Arial" w:hAnsi="Arial" w:cs="Arial"/>
          <w:lang w:val="en-GB"/>
        </w:rPr>
        <w:t xml:space="preserve"> recovery later. </w:t>
      </w:r>
      <w:r w:rsidRPr="00450D8E">
        <w:rPr>
          <w:rFonts w:ascii="Arial" w:hAnsi="Arial" w:cs="Arial"/>
          <w:lang w:val="en-GB"/>
        </w:rPr>
        <w:t xml:space="preserve">One crucial dimension of the current crisis is that </w:t>
      </w:r>
      <w:r w:rsidR="003351DA" w:rsidRPr="00450D8E">
        <w:rPr>
          <w:rFonts w:ascii="Arial" w:hAnsi="Arial" w:cs="Arial"/>
          <w:lang w:val="en-GB"/>
        </w:rPr>
        <w:t xml:space="preserve">by placing massive restrictions of economic activity physical distancing </w:t>
      </w:r>
      <w:r w:rsidRPr="00450D8E">
        <w:rPr>
          <w:rFonts w:ascii="Arial" w:hAnsi="Arial" w:cs="Arial"/>
          <w:lang w:val="en-GB"/>
        </w:rPr>
        <w:t>poses a much greater risk of firm death than a typical recession.</w:t>
      </w:r>
      <w:r w:rsidR="003351DA" w:rsidRPr="00450D8E">
        <w:rPr>
          <w:rFonts w:ascii="Arial" w:hAnsi="Arial" w:cs="Arial"/>
          <w:lang w:val="en-GB"/>
        </w:rPr>
        <w:t xml:space="preserve"> Many firms will simply be unable to trade during this period and this could force them to close. During a typical recession, we would expect some firms to stop trading, of course, but it is far more typical for companies to let workers go or simply reduce their hours. </w:t>
      </w:r>
    </w:p>
    <w:p w:rsidR="003351DA" w:rsidRPr="00450D8E" w:rsidRDefault="003351DA" w:rsidP="00237E0D">
      <w:pPr>
        <w:spacing w:after="0" w:line="360" w:lineRule="auto"/>
        <w:contextualSpacing/>
        <w:jc w:val="both"/>
        <w:rPr>
          <w:rFonts w:ascii="Arial" w:hAnsi="Arial" w:cs="Arial"/>
          <w:lang w:val="en-GB"/>
        </w:rPr>
      </w:pPr>
    </w:p>
    <w:p w:rsidR="008166C8" w:rsidRPr="00450D8E" w:rsidRDefault="003351DA" w:rsidP="00237E0D">
      <w:pPr>
        <w:spacing w:after="0" w:line="360" w:lineRule="auto"/>
        <w:contextualSpacing/>
        <w:jc w:val="both"/>
        <w:rPr>
          <w:rFonts w:ascii="Arial" w:hAnsi="Arial" w:cs="Arial"/>
          <w:lang w:val="en-GB"/>
        </w:rPr>
      </w:pPr>
      <w:r w:rsidRPr="00450D8E">
        <w:rPr>
          <w:rFonts w:ascii="Arial" w:hAnsi="Arial" w:cs="Arial"/>
          <w:lang w:val="en-GB"/>
        </w:rPr>
        <w:t>One of the jobs of governments to ensure firms take this second course of action rather than folding entirely because this will have huge implications for the recovery</w:t>
      </w:r>
      <w:bookmarkEnd w:id="37"/>
      <w:r w:rsidRPr="00450D8E">
        <w:rPr>
          <w:rFonts w:ascii="Arial" w:hAnsi="Arial" w:cs="Arial"/>
          <w:lang w:val="en-GB"/>
        </w:rPr>
        <w:t xml:space="preserve">. </w:t>
      </w:r>
      <w:r w:rsidR="008166C8" w:rsidRPr="00450D8E">
        <w:rPr>
          <w:rFonts w:ascii="Arial" w:hAnsi="Arial" w:cs="Arial"/>
          <w:lang w:val="en-GB"/>
        </w:rPr>
        <w:t xml:space="preserve">While there is still some uncertainty about the course of this pandemic, it seems likely that countries will experience temporary surges in the number of deaths once the economic shutdowns are relaxed. This cycle of shutdown and then relaxation followed by another shutdown may minimise the economic harms but it will only achieve these goals if people can go back to work quickly and this can only happen if the firms for which they were employed still exist. </w:t>
      </w:r>
      <w:r w:rsidRPr="00450D8E">
        <w:rPr>
          <w:rFonts w:ascii="Arial" w:hAnsi="Arial" w:cs="Arial"/>
          <w:lang w:val="en-GB"/>
        </w:rPr>
        <w:t xml:space="preserve">If firms shut down </w:t>
      </w:r>
      <w:r w:rsidR="008166C8" w:rsidRPr="00450D8E">
        <w:rPr>
          <w:rFonts w:ascii="Arial" w:hAnsi="Arial" w:cs="Arial"/>
          <w:lang w:val="en-GB"/>
        </w:rPr>
        <w:t xml:space="preserve">entirely </w:t>
      </w:r>
      <w:r w:rsidRPr="00450D8E">
        <w:rPr>
          <w:rFonts w:ascii="Arial" w:hAnsi="Arial" w:cs="Arial"/>
          <w:lang w:val="en-GB"/>
        </w:rPr>
        <w:t>then when the economic shutdowns are relaxed</w:t>
      </w:r>
      <w:r w:rsidR="008166C8" w:rsidRPr="00450D8E">
        <w:rPr>
          <w:rFonts w:ascii="Arial" w:hAnsi="Arial" w:cs="Arial"/>
          <w:lang w:val="en-GB"/>
        </w:rPr>
        <w:t xml:space="preserve"> then firms will simply </w:t>
      </w:r>
      <w:r w:rsidRPr="00450D8E">
        <w:rPr>
          <w:rFonts w:ascii="Arial" w:hAnsi="Arial" w:cs="Arial"/>
          <w:lang w:val="en-GB"/>
        </w:rPr>
        <w:t xml:space="preserve">not be able to take on new staff to respond to increased demand. </w:t>
      </w:r>
      <w:r w:rsidR="008166C8" w:rsidRPr="00450D8E">
        <w:rPr>
          <w:rFonts w:ascii="Arial" w:hAnsi="Arial" w:cs="Arial"/>
          <w:lang w:val="en-GB"/>
        </w:rPr>
        <w:t xml:space="preserve">Now, some of the surviving firms may be able to absorb some of these workers and these expand their market share but even here increasing capacity this quickly will be challenging, especially as firms may be reluctant to take on new staff when they suspect another shutdown could be coming. </w:t>
      </w:r>
      <w:r w:rsidRPr="00450D8E">
        <w:rPr>
          <w:rFonts w:ascii="Arial" w:hAnsi="Arial" w:cs="Arial"/>
          <w:lang w:val="en-GB"/>
        </w:rPr>
        <w:t xml:space="preserve">In this scenario, it will be simply far harder for the economy to quickly reabsorb those workers. </w:t>
      </w:r>
    </w:p>
    <w:p w:rsidR="008166C8" w:rsidRPr="00450D8E" w:rsidRDefault="008166C8" w:rsidP="00237E0D">
      <w:pPr>
        <w:spacing w:after="0" w:line="360" w:lineRule="auto"/>
        <w:contextualSpacing/>
        <w:jc w:val="both"/>
        <w:rPr>
          <w:rFonts w:ascii="Arial" w:hAnsi="Arial" w:cs="Arial"/>
          <w:lang w:val="en-GB"/>
        </w:rPr>
      </w:pPr>
    </w:p>
    <w:p w:rsidR="008166C8" w:rsidRDefault="008166C8" w:rsidP="00237E0D">
      <w:pPr>
        <w:spacing w:after="0" w:line="360" w:lineRule="auto"/>
        <w:contextualSpacing/>
        <w:jc w:val="both"/>
        <w:rPr>
          <w:rFonts w:ascii="Arial" w:hAnsi="Arial" w:cs="Arial"/>
        </w:rPr>
      </w:pPr>
      <w:r w:rsidRPr="00450D8E">
        <w:rPr>
          <w:rFonts w:ascii="Arial" w:hAnsi="Arial" w:cs="Arial"/>
          <w:lang w:val="en-GB"/>
        </w:rPr>
        <w:t xml:space="preserve">Social protection, </w:t>
      </w:r>
      <w:r w:rsidR="003351DA" w:rsidRPr="00450D8E">
        <w:rPr>
          <w:rFonts w:ascii="Arial" w:hAnsi="Arial" w:cs="Arial"/>
          <w:lang w:val="en-GB"/>
        </w:rPr>
        <w:t>then,</w:t>
      </w:r>
      <w:r w:rsidRPr="00450D8E">
        <w:rPr>
          <w:rFonts w:ascii="Arial" w:hAnsi="Arial" w:cs="Arial"/>
          <w:lang w:val="en-GB"/>
        </w:rPr>
        <w:t xml:space="preserve"> can serve two functions. </w:t>
      </w:r>
      <w:r>
        <w:rPr>
          <w:rFonts w:ascii="Arial" w:hAnsi="Arial" w:cs="Arial"/>
        </w:rPr>
        <w:t>It can both:</w:t>
      </w:r>
    </w:p>
    <w:p w:rsidR="0073046D" w:rsidRDefault="0073046D" w:rsidP="00237E0D">
      <w:pPr>
        <w:spacing w:after="0" w:line="360" w:lineRule="auto"/>
        <w:ind w:left="720"/>
        <w:contextualSpacing/>
        <w:jc w:val="both"/>
        <w:rPr>
          <w:rFonts w:ascii="Arial" w:hAnsi="Arial" w:cs="Arial"/>
        </w:rPr>
      </w:pPr>
    </w:p>
    <w:p w:rsidR="008166C8" w:rsidRPr="00450D8E" w:rsidRDefault="008166C8" w:rsidP="00F043FF">
      <w:pPr>
        <w:pStyle w:val="ListParagraph"/>
        <w:numPr>
          <w:ilvl w:val="0"/>
          <w:numId w:val="32"/>
        </w:numPr>
        <w:spacing w:after="0" w:line="360" w:lineRule="auto"/>
        <w:jc w:val="both"/>
        <w:rPr>
          <w:rFonts w:ascii="Arial" w:hAnsi="Arial" w:cs="Arial"/>
          <w:lang w:val="en-GB"/>
        </w:rPr>
      </w:pPr>
      <w:r w:rsidRPr="00450D8E">
        <w:rPr>
          <w:rFonts w:ascii="Arial" w:hAnsi="Arial" w:cs="Arial"/>
          <w:lang w:val="en-GB"/>
        </w:rPr>
        <w:t>Keep the economy afloat by elevating aggregate demand (that is, the amount of demand for goods and services) by ensuring they are still receiving financial support, and</w:t>
      </w:r>
    </w:p>
    <w:p w:rsidR="003351DA" w:rsidRPr="00450D8E" w:rsidRDefault="008166C8" w:rsidP="00F043FF">
      <w:pPr>
        <w:pStyle w:val="ListParagraph"/>
        <w:numPr>
          <w:ilvl w:val="0"/>
          <w:numId w:val="32"/>
        </w:numPr>
        <w:spacing w:after="0" w:line="360" w:lineRule="auto"/>
        <w:jc w:val="both"/>
        <w:rPr>
          <w:rFonts w:ascii="Arial" w:hAnsi="Arial" w:cs="Arial"/>
          <w:lang w:val="en-GB"/>
        </w:rPr>
      </w:pPr>
      <w:r w:rsidRPr="00450D8E">
        <w:rPr>
          <w:rFonts w:ascii="Arial" w:hAnsi="Arial" w:cs="Arial"/>
          <w:lang w:val="en-GB"/>
        </w:rPr>
        <w:t>Keep workers attached to firms so that when restrictions on economic activity are lifted people can both back to work quickly.</w:t>
      </w:r>
      <w:r w:rsidR="003351DA" w:rsidRPr="00450D8E">
        <w:rPr>
          <w:rFonts w:ascii="Arial" w:hAnsi="Arial" w:cs="Arial"/>
          <w:lang w:val="en-GB"/>
        </w:rPr>
        <w:t xml:space="preserve">  </w:t>
      </w:r>
    </w:p>
    <w:p w:rsidR="003351DA" w:rsidRPr="00450D8E" w:rsidRDefault="003351DA" w:rsidP="00237E0D">
      <w:pPr>
        <w:spacing w:after="0" w:line="360" w:lineRule="auto"/>
        <w:contextualSpacing/>
        <w:jc w:val="both"/>
        <w:rPr>
          <w:rFonts w:ascii="Arial" w:hAnsi="Arial" w:cs="Arial"/>
          <w:lang w:val="en-GB"/>
        </w:rPr>
      </w:pPr>
    </w:p>
    <w:p w:rsidR="008166C8" w:rsidRPr="00450D8E" w:rsidRDefault="008166C8" w:rsidP="00237E0D">
      <w:pPr>
        <w:spacing w:after="0" w:line="360" w:lineRule="auto"/>
        <w:contextualSpacing/>
        <w:jc w:val="both"/>
        <w:rPr>
          <w:rFonts w:ascii="Arial" w:hAnsi="Arial" w:cs="Arial"/>
          <w:lang w:val="en-GB"/>
        </w:rPr>
      </w:pPr>
      <w:r w:rsidRPr="00450D8E">
        <w:rPr>
          <w:rFonts w:ascii="Arial" w:hAnsi="Arial" w:cs="Arial"/>
          <w:lang w:val="en-GB"/>
        </w:rPr>
        <w:t>However, this does mean that the kind of social protection programmes governments use to ensure people can make ends meet need to be designed to fulfil both goals. Cash transfers to people are helpful in the short-term</w:t>
      </w:r>
      <w:r w:rsidR="00EC1E5C" w:rsidRPr="00450D8E">
        <w:rPr>
          <w:rFonts w:ascii="Arial" w:hAnsi="Arial" w:cs="Arial"/>
          <w:lang w:val="en-GB"/>
        </w:rPr>
        <w:t xml:space="preserve">. </w:t>
      </w:r>
      <w:r w:rsidR="00C56D0C" w:rsidRPr="00C56D0C">
        <w:rPr>
          <w:rFonts w:ascii="Arial" w:hAnsi="Arial" w:cs="Arial"/>
          <w:lang w:val="en-GB"/>
        </w:rPr>
        <w:t>I</w:t>
      </w:r>
      <w:r w:rsidR="00C56D0C">
        <w:rPr>
          <w:rFonts w:ascii="Arial" w:hAnsi="Arial" w:cs="Arial"/>
          <w:lang w:val="en-GB"/>
        </w:rPr>
        <w:t xml:space="preserve">n the medium-term they continue to be </w:t>
      </w:r>
      <w:r w:rsidR="00EC1E5C" w:rsidRPr="00C56D0C">
        <w:rPr>
          <w:rFonts w:ascii="Arial" w:hAnsi="Arial" w:cs="Arial"/>
          <w:lang w:val="en-GB"/>
        </w:rPr>
        <w:t>helpful for those people working in the informal sector economy and those self-employed,</w:t>
      </w:r>
      <w:r w:rsidRPr="00C56D0C">
        <w:rPr>
          <w:rFonts w:ascii="Arial" w:hAnsi="Arial" w:cs="Arial"/>
          <w:lang w:val="en-GB"/>
        </w:rPr>
        <w:t xml:space="preserve"> but they do very little in the medium-term to keep people attached the labour market. </w:t>
      </w:r>
      <w:r w:rsidRPr="00450D8E">
        <w:rPr>
          <w:rFonts w:ascii="Arial" w:hAnsi="Arial" w:cs="Arial"/>
          <w:lang w:val="en-GB"/>
        </w:rPr>
        <w:t xml:space="preserve">Financial help to business so that they can pay their wages and worker retention schemes may help solve both challenges. </w:t>
      </w:r>
    </w:p>
    <w:p w:rsidR="00EC1E5C" w:rsidRPr="00450D8E" w:rsidRDefault="00EC1E5C" w:rsidP="00237E0D">
      <w:pPr>
        <w:spacing w:after="0" w:line="360" w:lineRule="auto"/>
        <w:contextualSpacing/>
        <w:jc w:val="both"/>
        <w:rPr>
          <w:rFonts w:ascii="Arial" w:hAnsi="Arial" w:cs="Arial"/>
          <w:lang w:val="en-GB"/>
        </w:rPr>
      </w:pPr>
    </w:p>
    <w:p w:rsidR="00F043FF" w:rsidRDefault="00F043FF" w:rsidP="00F043FF">
      <w:pPr>
        <w:pStyle w:val="Heading2"/>
      </w:pPr>
      <w:bookmarkStart w:id="38" w:name="_Toc37880025"/>
      <w:r>
        <w:t>8.</w:t>
      </w:r>
      <w:r w:rsidR="00707542">
        <w:t>2</w:t>
      </w:r>
      <w:r>
        <w:t xml:space="preserve"> </w:t>
      </w:r>
      <w:r w:rsidR="00707542">
        <w:t xml:space="preserve">Measures to include </w:t>
      </w:r>
      <w:r>
        <w:t>informal workers</w:t>
      </w:r>
      <w:bookmarkEnd w:id="38"/>
      <w:r>
        <w:t xml:space="preserve"> </w:t>
      </w:r>
    </w:p>
    <w:p w:rsidR="00F043FF" w:rsidRDefault="00F043FF" w:rsidP="00707542">
      <w:pPr>
        <w:shd w:val="clear" w:color="auto" w:fill="FFFFFF"/>
        <w:spacing w:after="0" w:line="360" w:lineRule="auto"/>
        <w:ind w:right="95"/>
        <w:jc w:val="both"/>
        <w:rPr>
          <w:rFonts w:ascii="Arial" w:hAnsi="Arial" w:cs="Arial"/>
          <w:lang w:val="en-GB"/>
        </w:rPr>
      </w:pPr>
      <w:r w:rsidRPr="00F043FF">
        <w:rPr>
          <w:rFonts w:ascii="Arial" w:hAnsi="Arial" w:cs="Arial"/>
          <w:lang w:val="en-GB"/>
        </w:rPr>
        <w:t>While many governments are currently putting in place short-term measures to cover the gaps, it will be important that these extension policies are converted from a short-term measure in an institutionalised policies based on sustainable and equitable financing.</w:t>
      </w:r>
      <w:r w:rsidRPr="00F043FF">
        <w:rPr>
          <w:rStyle w:val="FootnoteReference"/>
          <w:rFonts w:ascii="Arial" w:hAnsi="Arial" w:cs="Arial"/>
        </w:rPr>
        <w:footnoteReference w:id="76"/>
      </w:r>
      <w:r w:rsidRPr="00F043FF">
        <w:rPr>
          <w:rFonts w:ascii="Arial" w:hAnsi="Arial" w:cs="Arial"/>
          <w:lang w:val="en-GB"/>
        </w:rPr>
        <w:t xml:space="preserve"> </w:t>
      </w:r>
      <w:bookmarkStart w:id="39" w:name="_Hlk37946986"/>
      <w:r w:rsidRPr="00F043FF">
        <w:rPr>
          <w:rFonts w:ascii="Arial" w:hAnsi="Arial" w:cs="Arial"/>
          <w:lang w:val="en-GB"/>
        </w:rPr>
        <w:t xml:space="preserve">Countries where these initiatives have been successfully implemented, include for example Belgium where fiscal incentives are provided through a service voucher system known as titres-services introduced in 2004 at the initiative of the Government. Domestic workers, such as cleaners, are employed by a temporary agency (i.e. the formal employer), while households </w:t>
      </w:r>
      <w:r w:rsidR="00B0210F" w:rsidRPr="00F043FF">
        <w:rPr>
          <w:rFonts w:ascii="Arial" w:hAnsi="Arial" w:cs="Arial"/>
          <w:lang w:val="en-GB"/>
        </w:rPr>
        <w:t>are</w:t>
      </w:r>
      <w:r w:rsidRPr="00F043FF">
        <w:rPr>
          <w:rFonts w:ascii="Arial" w:hAnsi="Arial" w:cs="Arial"/>
          <w:lang w:val="en-GB"/>
        </w:rPr>
        <w:t xml:space="preserve"> users of their services. The service voucher system is managed by a private firm. From a tax point of view, users can benefit from a twofold benefit: a 30 per cent discount on voucher purchases (up to an annual tax deductible amount of €1,400) and a further nominal reduction of €0.9 on each voucher for the first 156 vouchers. Between 2008 and 2011, the number of titres-services users increased from 557,482 to 834,959, while the number of employees under the scheme increased from 103,437 to 149,827; in the same period, approximately 17 per cent of Belgian households used titres-services vouchers.</w:t>
      </w:r>
      <w:r w:rsidRPr="00F043FF">
        <w:rPr>
          <w:rStyle w:val="FootnoteReference"/>
          <w:rFonts w:ascii="Arial" w:hAnsi="Arial" w:cs="Arial"/>
        </w:rPr>
        <w:footnoteReference w:id="77"/>
      </w:r>
    </w:p>
    <w:bookmarkEnd w:id="39"/>
    <w:p w:rsidR="00117977" w:rsidRDefault="00117977" w:rsidP="00707542">
      <w:pPr>
        <w:shd w:val="clear" w:color="auto" w:fill="FFFFFF"/>
        <w:spacing w:after="0" w:line="360" w:lineRule="auto"/>
        <w:ind w:right="95"/>
        <w:jc w:val="both"/>
        <w:rPr>
          <w:rFonts w:ascii="Arial" w:hAnsi="Arial" w:cs="Arial"/>
          <w:lang w:val="en-GB"/>
        </w:rPr>
      </w:pPr>
    </w:p>
    <w:p w:rsidR="00707542" w:rsidRPr="00707542" w:rsidRDefault="00707542" w:rsidP="00707542">
      <w:pPr>
        <w:spacing w:after="0" w:line="360" w:lineRule="auto"/>
        <w:jc w:val="both"/>
        <w:rPr>
          <w:rFonts w:ascii="Arial" w:hAnsi="Arial" w:cs="Arial"/>
          <w:lang w:val="en-GB"/>
        </w:rPr>
      </w:pPr>
      <w:r w:rsidRPr="00707542">
        <w:rPr>
          <w:rFonts w:ascii="Arial" w:hAnsi="Arial" w:cs="Arial"/>
          <w:lang w:val="en-GB"/>
        </w:rPr>
        <w:t xml:space="preserve">Having access to guaranteed sick leave will also be important beyond the immediate crisis context. Developing more flexible and innovative financing mechanisms, also through wider tax-reforms in order to allow in particular self-employed and precarious workers to retain this entitlement will be key in this regard. </w:t>
      </w:r>
    </w:p>
    <w:p w:rsidR="00707542" w:rsidRDefault="00707542" w:rsidP="00707542">
      <w:pPr>
        <w:shd w:val="clear" w:color="auto" w:fill="FFFFFF"/>
        <w:spacing w:after="0" w:line="360" w:lineRule="auto"/>
        <w:ind w:right="95"/>
        <w:jc w:val="both"/>
        <w:rPr>
          <w:rFonts w:ascii="Arial" w:hAnsi="Arial" w:cs="Arial"/>
          <w:lang w:val="en-GB"/>
        </w:rPr>
      </w:pPr>
    </w:p>
    <w:p w:rsidR="00DB7ACD" w:rsidRPr="00DB7ACD" w:rsidRDefault="00707542" w:rsidP="00DB7ACD">
      <w:pPr>
        <w:pStyle w:val="Heading2"/>
      </w:pPr>
      <w:bookmarkStart w:id="40" w:name="_Toc37880026"/>
      <w:r w:rsidRPr="00DB7ACD">
        <w:t xml:space="preserve">8.3 </w:t>
      </w:r>
      <w:r w:rsidR="00DB7ACD" w:rsidRPr="00DB7ACD">
        <w:t>Increase Coverage of Unemployment Benefits</w:t>
      </w:r>
      <w:bookmarkEnd w:id="40"/>
      <w:r w:rsidR="00DB7ACD" w:rsidRPr="00DB7ACD">
        <w:t xml:space="preserve"> </w:t>
      </w:r>
    </w:p>
    <w:p w:rsidR="00DB7ACD" w:rsidRPr="00DB7ACD" w:rsidRDefault="00DB7ACD" w:rsidP="00DB7ACD">
      <w:pPr>
        <w:pStyle w:val="ListParagraph"/>
        <w:spacing w:after="0" w:line="360" w:lineRule="auto"/>
        <w:ind w:left="0"/>
        <w:jc w:val="both"/>
        <w:rPr>
          <w:rFonts w:ascii="Arial" w:hAnsi="Arial" w:cs="Arial"/>
          <w:lang w:val="en-GB"/>
        </w:rPr>
      </w:pPr>
      <w:r w:rsidRPr="00DB7ACD">
        <w:rPr>
          <w:rFonts w:ascii="Arial" w:hAnsi="Arial" w:cs="Arial"/>
          <w:lang w:val="en-GB"/>
        </w:rPr>
        <w:t>From a long-term perspective and given the current prospects of a prolonged quarantine in many countries, the need to expand unemployment programmes is evident. ILO Conventions No. 102 and 168, as well as ILO Recommendation No. 176 provide essential guidance in this respect, especially with respect to coordinated employment and social protection policies. Beyond providing temporary benefits, the crisis has already triggered some countries to expand beneficiary basis of unemployment insurance. Azerbaijan, for example has expanded unemployment insurance benefits for 20,000 people. For this purpose, AZN 20 million will be allocated from the Unemployment Insurance Fund.</w:t>
      </w:r>
      <w:r w:rsidRPr="00DB7ACD">
        <w:rPr>
          <w:rStyle w:val="FootnoteReference"/>
          <w:rFonts w:ascii="Arial" w:hAnsi="Arial" w:cs="Arial"/>
        </w:rPr>
        <w:footnoteReference w:id="78"/>
      </w:r>
      <w:r w:rsidRPr="00DB7ACD">
        <w:rPr>
          <w:rFonts w:ascii="Arial" w:hAnsi="Arial" w:cs="Arial"/>
          <w:lang w:val="en-GB"/>
        </w:rPr>
        <w:t xml:space="preserve"> </w:t>
      </w:r>
      <w:r w:rsidR="00182DB2">
        <w:rPr>
          <w:rFonts w:ascii="Arial" w:hAnsi="Arial" w:cs="Arial"/>
          <w:lang w:val="en-GB"/>
        </w:rPr>
        <w:t xml:space="preserve">Discussions around the expansion of the beneficiary base should go hand in hand with discussions on how to use progressive taxation to this end. </w:t>
      </w:r>
    </w:p>
    <w:p w:rsidR="00117977" w:rsidRDefault="00DB7ACD" w:rsidP="00117977">
      <w:pPr>
        <w:pStyle w:val="Heading2"/>
      </w:pPr>
      <w:bookmarkStart w:id="41" w:name="_Toc37880027"/>
      <w:r>
        <w:t>8.4 A</w:t>
      </w:r>
      <w:r w:rsidR="00117977">
        <w:t>ccess to Health</w:t>
      </w:r>
      <w:bookmarkEnd w:id="41"/>
    </w:p>
    <w:p w:rsidR="00117977" w:rsidRPr="00117977" w:rsidRDefault="00117977" w:rsidP="00117977">
      <w:pPr>
        <w:spacing w:after="0" w:line="360" w:lineRule="auto"/>
        <w:contextualSpacing/>
        <w:jc w:val="both"/>
        <w:rPr>
          <w:rFonts w:ascii="Arial" w:hAnsi="Arial" w:cs="Arial"/>
          <w:lang w:val="en-GB"/>
        </w:rPr>
      </w:pPr>
      <w:r>
        <w:rPr>
          <w:rFonts w:ascii="Arial" w:hAnsi="Arial" w:cs="Arial"/>
          <w:lang w:val="en-GB"/>
        </w:rPr>
        <w:t>T</w:t>
      </w:r>
      <w:r w:rsidRPr="00117977">
        <w:rPr>
          <w:rFonts w:ascii="Arial" w:hAnsi="Arial" w:cs="Arial"/>
          <w:lang w:val="en-GB"/>
        </w:rPr>
        <w:t>he crisis underlines once more, the need to quickly start to extend universal health care coverage to countries and population groups that are yet not covered and in an affordable way. Only if people can afford health care services, will they also access them in a timely and responsible manner and thus, allow containing future emergencies better, also with a positive return on economics. This is also true for countries which have already achieved 100% coverage rate: The COVID crisis shows that economizing on health – as many countries in the region have been doing since 2008 and in particular those that have been hit hard by the crisis, such as Greece, Portugal, Cyprus or Croatia – is counterproductive in the long run.</w:t>
      </w:r>
      <w:r w:rsidRPr="00117977">
        <w:rPr>
          <w:vertAlign w:val="superscript"/>
          <w:lang w:val="en-GB"/>
        </w:rPr>
        <w:footnoteReference w:id="79"/>
      </w:r>
      <w:r w:rsidRPr="00117977">
        <w:rPr>
          <w:rFonts w:ascii="Arial" w:hAnsi="Arial" w:cs="Arial"/>
          <w:lang w:val="en-GB"/>
        </w:rPr>
        <w:t xml:space="preserve"> Universal health coverage also implies that the health care system is functioning</w:t>
      </w:r>
      <w:r w:rsidRPr="00117977">
        <w:rPr>
          <w:rFonts w:ascii="Arial" w:hAnsi="Arial" w:cs="Arial"/>
          <w:highlight w:val="yellow"/>
          <w:lang w:val="en-GB"/>
        </w:rPr>
        <w:t xml:space="preserve"> </w:t>
      </w:r>
      <w:r w:rsidRPr="00117977">
        <w:rPr>
          <w:rFonts w:ascii="Arial" w:hAnsi="Arial" w:cs="Arial"/>
          <w:lang w:val="en-GB"/>
        </w:rPr>
        <w:t>and is providing adequate care, including enough doctors, nurses and other health care personnel.</w:t>
      </w:r>
    </w:p>
    <w:p w:rsidR="00707542" w:rsidRDefault="00707542" w:rsidP="00707542">
      <w:pPr>
        <w:shd w:val="clear" w:color="auto" w:fill="FFFFFF"/>
        <w:spacing w:after="0" w:line="360" w:lineRule="auto"/>
        <w:ind w:right="95"/>
        <w:jc w:val="both"/>
        <w:rPr>
          <w:rFonts w:ascii="Arial" w:hAnsi="Arial" w:cs="Arial"/>
          <w:lang w:val="en-GB"/>
        </w:rPr>
      </w:pPr>
    </w:p>
    <w:p w:rsidR="00260DF9" w:rsidRDefault="00DB7ACD" w:rsidP="00DB7ACD">
      <w:pPr>
        <w:pStyle w:val="Heading2"/>
      </w:pPr>
      <w:bookmarkStart w:id="42" w:name="_Toc37880028"/>
      <w:r w:rsidRPr="00DB7ACD">
        <w:t xml:space="preserve">8.4 </w:t>
      </w:r>
      <w:r>
        <w:t>Universal Pensions</w:t>
      </w:r>
      <w:bookmarkEnd w:id="42"/>
      <w:r>
        <w:t xml:space="preserve"> </w:t>
      </w:r>
    </w:p>
    <w:p w:rsidR="002876FF" w:rsidRDefault="00A83227" w:rsidP="00A83227">
      <w:pPr>
        <w:spacing w:after="0" w:line="360" w:lineRule="auto"/>
        <w:jc w:val="both"/>
        <w:rPr>
          <w:rFonts w:ascii="Arial" w:hAnsi="Arial" w:cs="Arial"/>
          <w:lang w:val="en-GB"/>
        </w:rPr>
      </w:pPr>
      <w:r w:rsidRPr="00A83227">
        <w:rPr>
          <w:rFonts w:ascii="Arial" w:hAnsi="Arial" w:cs="Arial"/>
          <w:lang w:val="en-GB"/>
        </w:rPr>
        <w:t xml:space="preserve">The way countries have addressed the crisis so far across the region has shown the importance of social assistance programmes in order to cushion the worst impacts, </w:t>
      </w:r>
      <w:r w:rsidR="00AF331E">
        <w:rPr>
          <w:rFonts w:ascii="Arial" w:hAnsi="Arial" w:cs="Arial"/>
          <w:lang w:val="en-GB"/>
        </w:rPr>
        <w:t xml:space="preserve">in particular for </w:t>
      </w:r>
      <w:r w:rsidRPr="00A83227">
        <w:rPr>
          <w:rFonts w:ascii="Arial" w:hAnsi="Arial" w:cs="Arial"/>
          <w:lang w:val="en-GB"/>
        </w:rPr>
        <w:t>those groups who have already been vulnerable before the crisis. S</w:t>
      </w:r>
      <w:r w:rsidR="002876FF">
        <w:rPr>
          <w:rFonts w:ascii="Arial" w:hAnsi="Arial" w:cs="Arial"/>
          <w:lang w:val="en-GB"/>
        </w:rPr>
        <w:t xml:space="preserve">ocial assistance programmes, such as social pension, have not only been an efficient poverty reduction tool before the crisis, but have been an efficient and effective delivery mechanisms for short-term measures during the crisis period, especially if working at national scale. Many have been </w:t>
      </w:r>
      <w:r w:rsidRPr="00A83227">
        <w:rPr>
          <w:rFonts w:ascii="Arial" w:hAnsi="Arial" w:cs="Arial"/>
          <w:lang w:val="en-GB"/>
        </w:rPr>
        <w:t>used to deliver emergency support either through vertical (top-up) or horizontal expansion (increase coverage of beneficiaries).</w:t>
      </w:r>
    </w:p>
    <w:p w:rsidR="005C660C" w:rsidRDefault="005C660C" w:rsidP="00A83227">
      <w:pPr>
        <w:spacing w:after="0" w:line="360" w:lineRule="auto"/>
        <w:jc w:val="both"/>
        <w:rPr>
          <w:rFonts w:ascii="Arial" w:hAnsi="Arial" w:cs="Arial"/>
          <w:lang w:val="en-GB"/>
        </w:rPr>
      </w:pPr>
    </w:p>
    <w:p w:rsidR="00D658E6" w:rsidRPr="00D658E6" w:rsidRDefault="00AF331E" w:rsidP="00D658E6">
      <w:pPr>
        <w:spacing w:after="0" w:line="360" w:lineRule="auto"/>
        <w:jc w:val="both"/>
        <w:rPr>
          <w:ins w:id="43" w:author="Tea Gvaramadze" w:date="2020-05-06T10:37:00Z"/>
          <w:rFonts w:ascii="Arial" w:hAnsi="Arial" w:cs="Arial"/>
          <w:lang w:val="en-GB"/>
        </w:rPr>
      </w:pPr>
      <w:r>
        <w:rPr>
          <w:rFonts w:ascii="Arial" w:hAnsi="Arial" w:cs="Arial"/>
          <w:lang w:val="en-GB"/>
        </w:rPr>
        <w:t>Social</w:t>
      </w:r>
      <w:r w:rsidR="002876FF">
        <w:rPr>
          <w:rFonts w:ascii="Arial" w:hAnsi="Arial" w:cs="Arial"/>
          <w:lang w:val="en-GB"/>
        </w:rPr>
        <w:t xml:space="preserve"> pensions are </w:t>
      </w:r>
      <w:r>
        <w:rPr>
          <w:rFonts w:ascii="Arial" w:hAnsi="Arial" w:cs="Arial"/>
          <w:lang w:val="en-GB"/>
        </w:rPr>
        <w:t xml:space="preserve">of specific relevance to countries with a high informal labour market, as they provide social benefits even without </w:t>
      </w:r>
      <w:r w:rsidR="002876FF">
        <w:rPr>
          <w:rFonts w:ascii="Arial" w:hAnsi="Arial" w:cs="Arial"/>
          <w:lang w:val="en-GB"/>
        </w:rPr>
        <w:t xml:space="preserve">the need to </w:t>
      </w:r>
      <w:r>
        <w:rPr>
          <w:rFonts w:ascii="Arial" w:hAnsi="Arial" w:cs="Arial"/>
          <w:lang w:val="en-GB"/>
        </w:rPr>
        <w:t>acquire entitlements through regular contributions.</w:t>
      </w:r>
      <w:r w:rsidR="002876FF">
        <w:rPr>
          <w:rFonts w:ascii="Arial" w:hAnsi="Arial" w:cs="Arial"/>
          <w:lang w:val="en-GB"/>
        </w:rPr>
        <w:t xml:space="preserve"> </w:t>
      </w:r>
      <w:r>
        <w:rPr>
          <w:rFonts w:ascii="Arial" w:hAnsi="Arial" w:cs="Arial"/>
          <w:lang w:val="en-GB"/>
        </w:rPr>
        <w:t xml:space="preserve">Some countries in the region have universal pension schemes in place, including Georgia and Ukraine. </w:t>
      </w:r>
      <w:r w:rsidR="00063E01" w:rsidRPr="00063E01">
        <w:rPr>
          <w:rFonts w:ascii="Arial" w:hAnsi="Arial" w:cs="Arial"/>
          <w:lang w:val="en-GB"/>
        </w:rPr>
        <w:t xml:space="preserve">The old-age pension in Georgia is a non-contributory pension scheme providing a flat rate benefit of </w:t>
      </w:r>
      <w:ins w:id="44" w:author="Tea Gvaramadze" w:date="2020-05-06T10:34:00Z">
        <w:r w:rsidR="00D658E6" w:rsidRPr="00D658E6">
          <w:rPr>
            <w:rFonts w:ascii="Arial" w:hAnsi="Arial" w:cs="Arial"/>
            <w:lang w:val="en-GB"/>
          </w:rPr>
          <w:t xml:space="preserve">220 </w:t>
        </w:r>
      </w:ins>
      <w:del w:id="45" w:author="Tea Gvaramadze" w:date="2020-05-06T10:34:00Z">
        <w:r w:rsidR="00063E01" w:rsidRPr="00063E01" w:rsidDel="00D658E6">
          <w:rPr>
            <w:rFonts w:ascii="Arial" w:hAnsi="Arial" w:cs="Arial"/>
            <w:lang w:val="en-GB"/>
          </w:rPr>
          <w:delText>160</w:delText>
        </w:r>
      </w:del>
      <w:r w:rsidR="00063E01" w:rsidRPr="00063E01">
        <w:rPr>
          <w:rFonts w:ascii="Arial" w:hAnsi="Arial" w:cs="Arial"/>
          <w:lang w:val="en-GB"/>
        </w:rPr>
        <w:t xml:space="preserve"> GEL (about </w:t>
      </w:r>
      <w:ins w:id="46" w:author="Tea Gvaramadze" w:date="2020-05-06T10:34:00Z">
        <w:r w:rsidR="00D658E6" w:rsidRPr="00D658E6">
          <w:rPr>
            <w:rFonts w:ascii="Arial" w:hAnsi="Arial" w:cs="Arial"/>
            <w:lang w:val="en-GB"/>
          </w:rPr>
          <w:t xml:space="preserve">68.7 </w:t>
        </w:r>
      </w:ins>
      <w:del w:id="47" w:author="Tea Gvaramadze" w:date="2020-05-06T10:34:00Z">
        <w:r w:rsidR="00063E01" w:rsidRPr="00063E01" w:rsidDel="00D658E6">
          <w:rPr>
            <w:rFonts w:ascii="Arial" w:hAnsi="Arial" w:cs="Arial"/>
            <w:lang w:val="en-GB"/>
          </w:rPr>
          <w:delText>67</w:delText>
        </w:r>
      </w:del>
      <w:r w:rsidR="00063E01" w:rsidRPr="00063E01">
        <w:rPr>
          <w:rFonts w:ascii="Arial" w:hAnsi="Arial" w:cs="Arial"/>
          <w:lang w:val="en-GB"/>
        </w:rPr>
        <w:t xml:space="preserve"> US$ in 2015) to all elderly. The only eligibility condition is age – currently set to 65 and 60 for men and women respectively. </w:t>
      </w:r>
      <w:ins w:id="48" w:author="Tea Gvaramadze" w:date="2020-05-06T10:37:00Z">
        <w:r w:rsidR="00D658E6" w:rsidRPr="00D658E6">
          <w:rPr>
            <w:rFonts w:ascii="Arial" w:hAnsi="Arial" w:cs="Arial"/>
            <w:lang w:val="en-GB"/>
          </w:rPr>
          <w:t>According the State law on the “Development of high mountain region” from September, 2016, persons permanently living in the mountainous regions and having state pension get supplementary benefit which is 20% of the amount of the state pension.</w:t>
        </w:r>
      </w:ins>
    </w:p>
    <w:p w:rsidR="00063E01" w:rsidRDefault="00063E01" w:rsidP="008121EE">
      <w:pPr>
        <w:spacing w:after="0" w:line="360" w:lineRule="auto"/>
        <w:jc w:val="both"/>
        <w:rPr>
          <w:ins w:id="49" w:author="Tea Gvaramadze" w:date="2020-05-06T10:48:00Z"/>
          <w:rFonts w:ascii="Arial" w:hAnsi="Arial" w:cs="Arial"/>
          <w:lang w:val="en-GB"/>
        </w:rPr>
      </w:pPr>
      <w:r w:rsidRPr="00063E01">
        <w:rPr>
          <w:rFonts w:ascii="Arial" w:hAnsi="Arial" w:cs="Arial"/>
          <w:lang w:val="en-GB"/>
        </w:rPr>
        <w:t xml:space="preserve">In 2015, 95 percent of the population above age 60 was receiving the benefit, making it the largest redistributive social protection program in the country in terms of both coverage and spending. The primary objective of the system is to prevent poverty in old age. </w:t>
      </w:r>
      <w:del w:id="50" w:author="Tea Gvaramadze" w:date="2020-05-06T10:47:00Z">
        <w:r w:rsidRPr="00063E01" w:rsidDel="005E5926">
          <w:rPr>
            <w:rFonts w:ascii="Arial" w:hAnsi="Arial" w:cs="Arial"/>
            <w:lang w:val="en-GB"/>
          </w:rPr>
          <w:delText>Poverty analysis shows that this is being achieved: according to a UNICEF study, the social pension reduced poverty rates from 37% to 10% among the age group of 75-85 according to a UNICEF study. The total cost of the pension system (including survivor and disability assistance) amounted 5.2% of GDP and 16.2% of government revenues in 2015.</w:delText>
        </w:r>
        <w:r w:rsidRPr="0039176D" w:rsidDel="005E5926">
          <w:footnoteReference w:id="80"/>
        </w:r>
      </w:del>
    </w:p>
    <w:p w:rsidR="005E5926" w:rsidRPr="005E5926" w:rsidRDefault="005E5926" w:rsidP="005E5926">
      <w:pPr>
        <w:spacing w:after="200" w:line="276" w:lineRule="auto"/>
        <w:jc w:val="both"/>
        <w:rPr>
          <w:ins w:id="57" w:author="Tea Gvaramadze" w:date="2020-05-06T10:48:00Z"/>
          <w:rFonts w:ascii="Arial" w:hAnsi="Arial" w:cs="Arial"/>
          <w:lang w:val="en-GB"/>
        </w:rPr>
      </w:pPr>
      <w:ins w:id="58" w:author="Tea Gvaramadze" w:date="2020-05-06T10:48:00Z">
        <w:r w:rsidRPr="005E5926">
          <w:rPr>
            <w:rFonts w:ascii="Arial" w:hAnsi="Arial" w:cs="Arial"/>
            <w:lang w:val="en-GB"/>
          </w:rPr>
          <w:t>Based on 2017 UNICEF’s Household Welfare Monitoring Survey, If pension income is removed from household consumption, extreme poverty among pensioners rises sharply from 3.7% to 34.1%, and among children from 6.8% to 13.1%. Survey results suggest that pensions have the highest impact on pensioners.</w:t>
        </w:r>
        <w:r w:rsidRPr="005E5926">
          <w:rPr>
            <w:rFonts w:ascii="Arial" w:hAnsi="Arial" w:cs="Arial"/>
            <w:vertAlign w:val="superscript"/>
            <w:lang w:val="en-GB"/>
          </w:rPr>
          <w:footnoteReference w:id="81"/>
        </w:r>
      </w:ins>
    </w:p>
    <w:p w:rsidR="005E5926" w:rsidRPr="005E5926" w:rsidRDefault="005E5926" w:rsidP="008121EE">
      <w:pPr>
        <w:spacing w:after="0" w:line="360" w:lineRule="auto"/>
        <w:jc w:val="both"/>
        <w:rPr>
          <w:rFonts w:ascii="Arial" w:hAnsi="Arial" w:cs="Arial"/>
        </w:rPr>
      </w:pPr>
    </w:p>
    <w:p w:rsidR="00063E01" w:rsidRDefault="00063E01" w:rsidP="00063E01">
      <w:pPr>
        <w:autoSpaceDE w:val="0"/>
        <w:autoSpaceDN w:val="0"/>
        <w:adjustRightInd w:val="0"/>
        <w:spacing w:after="0" w:line="240" w:lineRule="auto"/>
        <w:rPr>
          <w:rFonts w:ascii="Calibri" w:hAnsi="Calibri" w:cs="Calibri"/>
          <w:lang w:val="en-GB"/>
        </w:rPr>
      </w:pPr>
    </w:p>
    <w:p w:rsidR="00A83227" w:rsidRDefault="00063E01" w:rsidP="00063E01">
      <w:pPr>
        <w:pStyle w:val="Heading2"/>
      </w:pPr>
      <w:bookmarkStart w:id="61" w:name="_Toc37880029"/>
      <w:r w:rsidRPr="00063E01">
        <w:t>8.5 Universal Child Benefits</w:t>
      </w:r>
      <w:bookmarkEnd w:id="61"/>
      <w:r w:rsidRPr="00063E01">
        <w:t xml:space="preserve"> </w:t>
      </w:r>
    </w:p>
    <w:p w:rsidR="008B7164" w:rsidRDefault="00F56CEA" w:rsidP="004E0029">
      <w:pPr>
        <w:spacing w:after="0" w:line="360" w:lineRule="auto"/>
        <w:jc w:val="both"/>
        <w:rPr>
          <w:rFonts w:ascii="Arial" w:hAnsi="Arial" w:cs="Arial"/>
          <w:lang w:val="en-GB"/>
        </w:rPr>
      </w:pPr>
      <w:r>
        <w:rPr>
          <w:rFonts w:ascii="Arial" w:hAnsi="Arial" w:cs="Arial"/>
          <w:lang w:val="en-GB"/>
        </w:rPr>
        <w:t xml:space="preserve">Children </w:t>
      </w:r>
      <w:r w:rsidR="007D44C6" w:rsidRPr="00954308">
        <w:rPr>
          <w:rFonts w:ascii="Arial" w:hAnsi="Arial" w:cs="Arial"/>
          <w:lang w:val="en-GB"/>
        </w:rPr>
        <w:t xml:space="preserve">are amongst the most vulnerable groups in society. </w:t>
      </w:r>
      <w:r>
        <w:rPr>
          <w:rFonts w:ascii="Arial" w:hAnsi="Arial" w:cs="Arial"/>
          <w:lang w:val="en-GB"/>
        </w:rPr>
        <w:t xml:space="preserve">There are not only more children living in poverty than adults in the region, but poverty also affects children differently than adults due to their </w:t>
      </w:r>
      <w:r w:rsidRPr="008B7164">
        <w:rPr>
          <w:rFonts w:ascii="Arial" w:hAnsi="Arial" w:cs="Arial"/>
          <w:lang w:val="en-GB"/>
        </w:rPr>
        <w:t>vulnerability of their life with  stage, with negative effects on nutrition, health, education and many other aspects and can have long-term consequence</w:t>
      </w:r>
      <w:r w:rsidR="008B7164">
        <w:rPr>
          <w:rFonts w:ascii="Arial" w:hAnsi="Arial" w:cs="Arial"/>
          <w:lang w:val="en-GB"/>
        </w:rPr>
        <w:t xml:space="preserve">s for their future development. </w:t>
      </w:r>
      <w:r w:rsidR="007D44C6" w:rsidRPr="00954308">
        <w:rPr>
          <w:rFonts w:ascii="Arial" w:hAnsi="Arial" w:cs="Arial"/>
          <w:lang w:val="en-GB"/>
        </w:rPr>
        <w:t>Providing support to them helps to cushion not only economic hardship but also guarantees that children are growing up in a</w:t>
      </w:r>
      <w:r w:rsidR="000E2840">
        <w:rPr>
          <w:rFonts w:ascii="Arial" w:hAnsi="Arial" w:cs="Arial"/>
          <w:lang w:val="en-GB"/>
        </w:rPr>
        <w:t xml:space="preserve"> protected and healthy way with positive benefits across the whole life-cycle. </w:t>
      </w:r>
      <w:r w:rsidR="00F16E10">
        <w:rPr>
          <w:rFonts w:ascii="Arial" w:hAnsi="Arial" w:cs="Arial"/>
          <w:lang w:val="en-GB"/>
        </w:rPr>
        <w:t>Evidence shows that social protection, in particular cash benefits, have an important positive impact on poverty, food security, health and education, thus helping to ensure that children realize their fully potential and br</w:t>
      </w:r>
      <w:r>
        <w:rPr>
          <w:rFonts w:ascii="Arial" w:hAnsi="Arial" w:cs="Arial"/>
          <w:lang w:val="en-GB"/>
        </w:rPr>
        <w:t>e</w:t>
      </w:r>
      <w:r w:rsidR="00F16E10">
        <w:rPr>
          <w:rFonts w:ascii="Arial" w:hAnsi="Arial" w:cs="Arial"/>
          <w:lang w:val="en-GB"/>
        </w:rPr>
        <w:t>aking the vicious cycle of poverty and vulnerability.</w:t>
      </w:r>
      <w:r w:rsidR="00F16E10" w:rsidRPr="004E0029">
        <w:footnoteReference w:id="82"/>
      </w:r>
    </w:p>
    <w:p w:rsidR="004E0029" w:rsidRDefault="004E0029" w:rsidP="004E0029">
      <w:pPr>
        <w:spacing w:after="0" w:line="360" w:lineRule="auto"/>
        <w:jc w:val="both"/>
        <w:rPr>
          <w:rFonts w:ascii="Arial" w:hAnsi="Arial" w:cs="Arial"/>
          <w:lang w:val="en-GB"/>
        </w:rPr>
      </w:pPr>
    </w:p>
    <w:p w:rsidR="00954308" w:rsidRDefault="008B7164" w:rsidP="004E0029">
      <w:pPr>
        <w:spacing w:after="0" w:line="360" w:lineRule="auto"/>
        <w:jc w:val="both"/>
        <w:rPr>
          <w:rFonts w:ascii="Arial" w:hAnsi="Arial" w:cs="Arial"/>
          <w:lang w:val="en-GB"/>
        </w:rPr>
      </w:pPr>
      <w:r>
        <w:rPr>
          <w:rFonts w:ascii="Arial" w:hAnsi="Arial" w:cs="Arial"/>
          <w:lang w:val="en-GB"/>
        </w:rPr>
        <w:t xml:space="preserve">The current crisis which deprives children and families of many essential services is a good opportunity to remind governments of the need to expand family and child benefits in order to enable children and families to cushion the worst effects of this crisis and recover without too much harm, especially for children who are particularly hard to reach and excluded. </w:t>
      </w:r>
      <w:r w:rsidR="00D543A2">
        <w:rPr>
          <w:rFonts w:ascii="Arial" w:hAnsi="Arial" w:cs="Arial"/>
          <w:lang w:val="en-GB"/>
        </w:rPr>
        <w:t xml:space="preserve">In this respect, universal child grants are also an important means to reduce inequalities from the early start on. </w:t>
      </w:r>
      <w:r>
        <w:rPr>
          <w:rFonts w:ascii="Arial" w:hAnsi="Arial" w:cs="Arial"/>
          <w:lang w:val="en-GB"/>
        </w:rPr>
        <w:t xml:space="preserve">For this to happen, both a </w:t>
      </w:r>
      <w:r w:rsidR="00954308" w:rsidRPr="00F97CE4">
        <w:rPr>
          <w:rFonts w:ascii="Arial" w:hAnsi="Arial" w:cs="Arial"/>
          <w:lang w:val="en-GB"/>
        </w:rPr>
        <w:t>horizontal and vertical</w:t>
      </w:r>
      <w:r>
        <w:rPr>
          <w:rFonts w:ascii="Arial" w:hAnsi="Arial" w:cs="Arial"/>
          <w:lang w:val="en-GB"/>
        </w:rPr>
        <w:t xml:space="preserve"> extension</w:t>
      </w:r>
      <w:r w:rsidR="00954308" w:rsidRPr="00F97CE4">
        <w:rPr>
          <w:rFonts w:ascii="Arial" w:hAnsi="Arial" w:cs="Arial"/>
          <w:lang w:val="en-GB"/>
        </w:rPr>
        <w:t xml:space="preserve"> with an eye towards universal coverage particularly in countries where systems</w:t>
      </w:r>
      <w:r>
        <w:rPr>
          <w:rFonts w:ascii="Arial" w:hAnsi="Arial" w:cs="Arial"/>
          <w:lang w:val="en-GB"/>
        </w:rPr>
        <w:t xml:space="preserve"> are fragmented and inefficient is necessary. </w:t>
      </w:r>
    </w:p>
    <w:p w:rsidR="00AB7F22" w:rsidRPr="008121EE" w:rsidRDefault="00AB7F22" w:rsidP="008121EE">
      <w:pPr>
        <w:autoSpaceDE w:val="0"/>
        <w:autoSpaceDN w:val="0"/>
        <w:adjustRightInd w:val="0"/>
        <w:spacing w:after="0" w:line="360" w:lineRule="auto"/>
        <w:rPr>
          <w:rFonts w:ascii="Arial" w:hAnsi="Arial" w:cs="Arial"/>
          <w:lang w:val="en-GB"/>
        </w:rPr>
      </w:pPr>
    </w:p>
    <w:p w:rsidR="004F0F60" w:rsidRDefault="004F0F60" w:rsidP="008121EE">
      <w:pPr>
        <w:autoSpaceDE w:val="0"/>
        <w:autoSpaceDN w:val="0"/>
        <w:adjustRightInd w:val="0"/>
        <w:spacing w:after="0" w:line="360" w:lineRule="auto"/>
        <w:jc w:val="both"/>
        <w:rPr>
          <w:rFonts w:ascii="Arial" w:hAnsi="Arial" w:cs="Arial"/>
          <w:lang w:val="en-GB"/>
        </w:rPr>
      </w:pPr>
      <w:r>
        <w:rPr>
          <w:rFonts w:ascii="Arial" w:hAnsi="Arial" w:cs="Arial"/>
          <w:lang w:val="en-GB"/>
        </w:rPr>
        <w:t xml:space="preserve">An example of such an extension comes from Kyrgyzstan. </w:t>
      </w:r>
      <w:r w:rsidR="00AB7F22" w:rsidRPr="004E0029">
        <w:rPr>
          <w:rFonts w:ascii="Arial" w:hAnsi="Arial" w:cs="Arial"/>
          <w:lang w:val="en-GB"/>
        </w:rPr>
        <w:t xml:space="preserve">The country inherited a set of social assistance programmes from Soviet times, including two targeted cash-based social transfer programmes: The Unified Monthly Benefit (UMB) is a means tested programme targeting low-income families with children from 1.5 to 16 years (or 21 years if still studying). It </w:t>
      </w:r>
      <w:r w:rsidR="00D15126" w:rsidRPr="004E0029">
        <w:rPr>
          <w:rFonts w:ascii="Arial" w:hAnsi="Arial" w:cs="Arial"/>
          <w:lang w:val="en-GB"/>
        </w:rPr>
        <w:t xml:space="preserve">also </w:t>
      </w:r>
      <w:r w:rsidR="00AB7F22" w:rsidRPr="004E0029">
        <w:rPr>
          <w:rFonts w:ascii="Arial" w:hAnsi="Arial" w:cs="Arial"/>
          <w:lang w:val="en-GB"/>
        </w:rPr>
        <w:t xml:space="preserve">includes a fixed birth grant and </w:t>
      </w:r>
      <w:r w:rsidR="00D15126" w:rsidRPr="004E0029">
        <w:rPr>
          <w:rFonts w:ascii="Arial" w:hAnsi="Arial" w:cs="Arial"/>
          <w:lang w:val="en-GB"/>
        </w:rPr>
        <w:t xml:space="preserve">an </w:t>
      </w:r>
      <w:r w:rsidR="00AB7F22" w:rsidRPr="004E0029">
        <w:rPr>
          <w:rFonts w:ascii="Arial" w:hAnsi="Arial" w:cs="Arial"/>
          <w:lang w:val="en-GB"/>
        </w:rPr>
        <w:t xml:space="preserve">allowance for children under 1.5 years. The Monthly Social Benefit (MSB) is categorically targeted to disadvantaged groups, including children and adults with disabilities, orphaned children, families with many dependents and older persons not qualifying for state pensions. Families </w:t>
      </w:r>
      <w:r w:rsidR="00D15126" w:rsidRPr="004E0029">
        <w:rPr>
          <w:rFonts w:ascii="Arial" w:hAnsi="Arial" w:cs="Arial"/>
          <w:lang w:val="en-GB"/>
        </w:rPr>
        <w:t xml:space="preserve">can </w:t>
      </w:r>
      <w:r w:rsidR="00AB7F22" w:rsidRPr="004E0029">
        <w:rPr>
          <w:rFonts w:ascii="Arial" w:hAnsi="Arial" w:cs="Arial"/>
          <w:lang w:val="en-GB"/>
        </w:rPr>
        <w:t>receive both benefits</w:t>
      </w:r>
      <w:r w:rsidR="00D15126" w:rsidRPr="004E0029">
        <w:rPr>
          <w:rFonts w:ascii="Arial" w:hAnsi="Arial" w:cs="Arial"/>
          <w:lang w:val="en-GB"/>
        </w:rPr>
        <w:t xml:space="preserve"> if meeting the requirements. T</w:t>
      </w:r>
      <w:r w:rsidR="00AB7F22" w:rsidRPr="004E0029">
        <w:rPr>
          <w:rFonts w:ascii="Arial" w:hAnsi="Arial" w:cs="Arial"/>
          <w:lang w:val="en-GB"/>
        </w:rPr>
        <w:t>ransfer values vary depending on family size and demographic composition. Together the programmes accounted for 0.5 per cent of GDP in 2009. Despite discussion to reform the child benefit systems into a universal age-restricted cash grant with much higher benefit levels</w:t>
      </w:r>
      <w:r w:rsidR="00D15126" w:rsidRPr="004E0029">
        <w:rPr>
          <w:rFonts w:ascii="Arial" w:hAnsi="Arial" w:cs="Arial"/>
          <w:lang w:val="en-GB"/>
        </w:rPr>
        <w:t xml:space="preserve"> in 2017</w:t>
      </w:r>
      <w:r w:rsidR="00AB7F22" w:rsidRPr="004E0029">
        <w:rPr>
          <w:rFonts w:ascii="Arial" w:hAnsi="Arial" w:cs="Arial"/>
          <w:lang w:val="en-GB"/>
        </w:rPr>
        <w:t xml:space="preserve">, the country has maintained the targeted approach up to today. </w:t>
      </w:r>
      <w:r w:rsidR="004E0029">
        <w:rPr>
          <w:rFonts w:ascii="Arial" w:hAnsi="Arial" w:cs="Arial"/>
          <w:lang w:val="en-GB"/>
        </w:rPr>
        <w:tab/>
      </w:r>
    </w:p>
    <w:p w:rsidR="00AB7F22" w:rsidRPr="004E0029" w:rsidRDefault="00D15126" w:rsidP="008121EE">
      <w:pPr>
        <w:autoSpaceDE w:val="0"/>
        <w:autoSpaceDN w:val="0"/>
        <w:adjustRightInd w:val="0"/>
        <w:spacing w:after="0" w:line="360" w:lineRule="auto"/>
        <w:jc w:val="both"/>
        <w:rPr>
          <w:rFonts w:ascii="Arial" w:hAnsi="Arial" w:cs="Arial"/>
          <w:lang w:val="en-GB"/>
        </w:rPr>
      </w:pPr>
      <w:r w:rsidRPr="004E0029">
        <w:rPr>
          <w:rFonts w:ascii="Arial" w:hAnsi="Arial" w:cs="Arial"/>
          <w:lang w:val="en-GB"/>
        </w:rPr>
        <w:br/>
        <w:t xml:space="preserve">The fact </w:t>
      </w:r>
      <w:r w:rsidR="00AB7F22" w:rsidRPr="004E0029">
        <w:rPr>
          <w:rFonts w:ascii="Arial" w:hAnsi="Arial" w:cs="Arial"/>
          <w:lang w:val="en-GB"/>
        </w:rPr>
        <w:t xml:space="preserve">that the programme is well-established allows the government to </w:t>
      </w:r>
      <w:r w:rsidRPr="004E0029">
        <w:rPr>
          <w:rFonts w:ascii="Arial" w:hAnsi="Arial" w:cs="Arial"/>
          <w:lang w:val="en-GB"/>
        </w:rPr>
        <w:t xml:space="preserve">build upon in also in </w:t>
      </w:r>
      <w:r w:rsidR="00AB7F22" w:rsidRPr="004E0029">
        <w:rPr>
          <w:rFonts w:ascii="Arial" w:hAnsi="Arial" w:cs="Arial"/>
          <w:lang w:val="en-GB"/>
        </w:rPr>
        <w:t>emergency measure</w:t>
      </w:r>
      <w:r w:rsidRPr="004E0029">
        <w:rPr>
          <w:rFonts w:ascii="Arial" w:hAnsi="Arial" w:cs="Arial"/>
          <w:lang w:val="en-GB"/>
        </w:rPr>
        <w:t>s</w:t>
      </w:r>
      <w:r w:rsidR="00AB7F22" w:rsidRPr="004E0029">
        <w:rPr>
          <w:rFonts w:ascii="Arial" w:hAnsi="Arial" w:cs="Arial"/>
          <w:lang w:val="en-GB"/>
        </w:rPr>
        <w:t xml:space="preserve">, </w:t>
      </w:r>
      <w:r w:rsidRPr="004E0029">
        <w:rPr>
          <w:rFonts w:ascii="Arial" w:hAnsi="Arial" w:cs="Arial"/>
          <w:lang w:val="en-GB"/>
        </w:rPr>
        <w:t xml:space="preserve">such as the </w:t>
      </w:r>
      <w:r w:rsidR="00AB7F22" w:rsidRPr="004E0029">
        <w:rPr>
          <w:rFonts w:ascii="Arial" w:hAnsi="Arial" w:cs="Arial"/>
          <w:lang w:val="en-GB"/>
        </w:rPr>
        <w:t xml:space="preserve">inter-ethnic conflict in 2010 where the system was horizontally expanded to provide temporary support to families and children affected by the conflict. </w:t>
      </w:r>
      <w:r w:rsidRPr="004E0029">
        <w:rPr>
          <w:rFonts w:ascii="Arial" w:hAnsi="Arial" w:cs="Arial"/>
          <w:lang w:val="en-GB"/>
        </w:rPr>
        <w:t>T</w:t>
      </w:r>
      <w:r w:rsidR="00AB7F22" w:rsidRPr="004E0029">
        <w:rPr>
          <w:rFonts w:ascii="Arial" w:hAnsi="Arial" w:cs="Arial"/>
          <w:lang w:val="en-GB"/>
        </w:rPr>
        <w:t xml:space="preserve">hrough a temporary regulation that allowed </w:t>
      </w:r>
      <w:r w:rsidRPr="004E0029">
        <w:rPr>
          <w:rFonts w:ascii="Arial" w:hAnsi="Arial" w:cs="Arial"/>
          <w:lang w:val="en-GB"/>
        </w:rPr>
        <w:t>registration without all the necessary documents and outside their places of residence,</w:t>
      </w:r>
      <w:r w:rsidR="00AB7F22" w:rsidRPr="004E0029">
        <w:rPr>
          <w:rFonts w:ascii="Arial" w:hAnsi="Arial" w:cs="Arial"/>
          <w:lang w:val="en-GB"/>
        </w:rPr>
        <w:t xml:space="preserve"> speedier enrolment of eligible families </w:t>
      </w:r>
      <w:r w:rsidRPr="004E0029">
        <w:rPr>
          <w:rFonts w:ascii="Arial" w:hAnsi="Arial" w:cs="Arial"/>
          <w:lang w:val="en-GB"/>
        </w:rPr>
        <w:t xml:space="preserve">impoverished by the crisis could be guaranteed. The emergency enrolment drives, also </w:t>
      </w:r>
      <w:r w:rsidR="00AB7F22" w:rsidRPr="004E0029">
        <w:rPr>
          <w:rFonts w:ascii="Arial" w:hAnsi="Arial" w:cs="Arial"/>
          <w:lang w:val="en-GB"/>
        </w:rPr>
        <w:t>identified persons</w:t>
      </w:r>
      <w:r w:rsidRPr="004E0029">
        <w:rPr>
          <w:rFonts w:ascii="Arial" w:hAnsi="Arial" w:cs="Arial"/>
          <w:lang w:val="en-GB"/>
        </w:rPr>
        <w:t xml:space="preserve"> </w:t>
      </w:r>
      <w:r w:rsidR="00AB7F22" w:rsidRPr="004E0029">
        <w:rPr>
          <w:rFonts w:ascii="Arial" w:hAnsi="Arial" w:cs="Arial"/>
          <w:lang w:val="en-GB"/>
        </w:rPr>
        <w:t xml:space="preserve">who had </w:t>
      </w:r>
      <w:r w:rsidRPr="004E0029">
        <w:rPr>
          <w:rFonts w:ascii="Arial" w:hAnsi="Arial" w:cs="Arial"/>
          <w:lang w:val="en-GB"/>
        </w:rPr>
        <w:t xml:space="preserve">previously </w:t>
      </w:r>
      <w:r w:rsidR="00AB7F22" w:rsidRPr="004E0029">
        <w:rPr>
          <w:rFonts w:ascii="Arial" w:hAnsi="Arial" w:cs="Arial"/>
          <w:lang w:val="en-GB"/>
        </w:rPr>
        <w:t>been eligible</w:t>
      </w:r>
      <w:r w:rsidRPr="004E0029">
        <w:rPr>
          <w:rFonts w:ascii="Arial" w:hAnsi="Arial" w:cs="Arial"/>
          <w:lang w:val="en-GB"/>
        </w:rPr>
        <w:t xml:space="preserve">, but </w:t>
      </w:r>
      <w:r w:rsidR="00AB7F22" w:rsidRPr="004E0029">
        <w:rPr>
          <w:rFonts w:ascii="Arial" w:hAnsi="Arial" w:cs="Arial"/>
          <w:lang w:val="en-GB"/>
        </w:rPr>
        <w:t>had not known</w:t>
      </w:r>
      <w:r w:rsidRPr="004E0029">
        <w:rPr>
          <w:rFonts w:ascii="Arial" w:hAnsi="Arial" w:cs="Arial"/>
          <w:lang w:val="en-GB"/>
        </w:rPr>
        <w:t xml:space="preserve"> </w:t>
      </w:r>
      <w:r w:rsidR="00AB7F22" w:rsidRPr="004E0029">
        <w:rPr>
          <w:rFonts w:ascii="Arial" w:hAnsi="Arial" w:cs="Arial"/>
          <w:lang w:val="en-GB"/>
        </w:rPr>
        <w:t>about the programm</w:t>
      </w:r>
      <w:r w:rsidRPr="004E0029">
        <w:rPr>
          <w:rFonts w:ascii="Arial" w:hAnsi="Arial" w:cs="Arial"/>
          <w:lang w:val="en-GB"/>
        </w:rPr>
        <w:t xml:space="preserve">es or had been unable to apply. The </w:t>
      </w:r>
      <w:r w:rsidR="00AB7F22" w:rsidRPr="004E0029">
        <w:rPr>
          <w:rFonts w:ascii="Arial" w:hAnsi="Arial" w:cs="Arial"/>
          <w:lang w:val="en-GB"/>
        </w:rPr>
        <w:t>households enrolled in the programmes</w:t>
      </w:r>
      <w:r w:rsidRPr="004E0029">
        <w:rPr>
          <w:rFonts w:ascii="Arial" w:hAnsi="Arial" w:cs="Arial"/>
          <w:lang w:val="en-GB"/>
        </w:rPr>
        <w:t xml:space="preserve"> </w:t>
      </w:r>
      <w:r w:rsidR="00AB7F22" w:rsidRPr="004E0029">
        <w:rPr>
          <w:rFonts w:ascii="Arial" w:hAnsi="Arial" w:cs="Arial"/>
          <w:lang w:val="en-GB"/>
        </w:rPr>
        <w:t>(those already in the pipeline, and new cases arising from</w:t>
      </w:r>
      <w:r w:rsidRPr="004E0029">
        <w:rPr>
          <w:rFonts w:ascii="Arial" w:hAnsi="Arial" w:cs="Arial"/>
          <w:lang w:val="en-GB"/>
        </w:rPr>
        <w:t xml:space="preserve"> </w:t>
      </w:r>
      <w:r w:rsidR="00AB7F22" w:rsidRPr="004E0029">
        <w:rPr>
          <w:rFonts w:ascii="Arial" w:hAnsi="Arial" w:cs="Arial"/>
          <w:lang w:val="en-GB"/>
        </w:rPr>
        <w:t>the emergency) became part of the regular beneficiary</w:t>
      </w:r>
      <w:r w:rsidRPr="004E0029">
        <w:rPr>
          <w:rFonts w:ascii="Arial" w:hAnsi="Arial" w:cs="Arial"/>
          <w:lang w:val="en-GB"/>
        </w:rPr>
        <w:t xml:space="preserve"> </w:t>
      </w:r>
      <w:r w:rsidR="00AB7F22" w:rsidRPr="004E0029">
        <w:rPr>
          <w:rFonts w:ascii="Arial" w:hAnsi="Arial" w:cs="Arial"/>
          <w:lang w:val="en-GB"/>
        </w:rPr>
        <w:t>caseload on submission of their restored documents.</w:t>
      </w:r>
      <w:r w:rsidRPr="004E0029">
        <w:rPr>
          <w:rFonts w:ascii="Arial" w:hAnsi="Arial" w:cs="Arial"/>
          <w:lang w:val="en-GB"/>
        </w:rPr>
        <w:t xml:space="preserve"> </w:t>
      </w:r>
      <w:r w:rsidR="00AB7F22" w:rsidRPr="004E0029">
        <w:rPr>
          <w:rFonts w:ascii="Arial" w:hAnsi="Arial" w:cs="Arial"/>
          <w:lang w:val="en-GB"/>
        </w:rPr>
        <w:t>They continued receiving assistance after the emergency</w:t>
      </w:r>
      <w:r w:rsidRPr="004E0029">
        <w:rPr>
          <w:rFonts w:ascii="Arial" w:hAnsi="Arial" w:cs="Arial"/>
          <w:lang w:val="en-GB"/>
        </w:rPr>
        <w:t xml:space="preserve"> </w:t>
      </w:r>
      <w:r w:rsidR="00AB7F22" w:rsidRPr="004E0029">
        <w:rPr>
          <w:rFonts w:ascii="Arial" w:hAnsi="Arial" w:cs="Arial"/>
          <w:lang w:val="en-GB"/>
        </w:rPr>
        <w:t>response and recovery ended.</w:t>
      </w:r>
      <w:r w:rsidRPr="008121EE">
        <w:rPr>
          <w:rFonts w:ascii="Arial" w:hAnsi="Arial" w:cs="Arial"/>
          <w:lang w:val="en-GB"/>
        </w:rPr>
        <w:footnoteReference w:id="83"/>
      </w:r>
    </w:p>
    <w:p w:rsidR="00AB7F22" w:rsidRPr="004E0029" w:rsidRDefault="00AB7F22" w:rsidP="008121EE">
      <w:pPr>
        <w:autoSpaceDE w:val="0"/>
        <w:autoSpaceDN w:val="0"/>
        <w:adjustRightInd w:val="0"/>
        <w:spacing w:after="0" w:line="360" w:lineRule="auto"/>
        <w:jc w:val="both"/>
        <w:rPr>
          <w:rFonts w:ascii="Arial" w:hAnsi="Arial" w:cs="Arial"/>
          <w:lang w:val="en-GB"/>
        </w:rPr>
      </w:pPr>
    </w:p>
    <w:p w:rsidR="00450D8E" w:rsidRPr="00693D16" w:rsidRDefault="00450D8E" w:rsidP="00450D8E">
      <w:pPr>
        <w:pStyle w:val="Heading2"/>
      </w:pPr>
      <w:r w:rsidRPr="00693D16">
        <w:t xml:space="preserve">8. 5 Financing Options </w:t>
      </w:r>
    </w:p>
    <w:p w:rsidR="00450D8E" w:rsidRPr="00693D16" w:rsidRDefault="00450D8E" w:rsidP="00450D8E">
      <w:pPr>
        <w:spacing w:after="0" w:line="360" w:lineRule="auto"/>
        <w:jc w:val="both"/>
        <w:rPr>
          <w:rFonts w:ascii="Arial" w:hAnsi="Arial" w:cs="Arial"/>
          <w:lang w:val="en-GB"/>
        </w:rPr>
      </w:pPr>
    </w:p>
    <w:p w:rsidR="005C660C" w:rsidRDefault="00D26F9B" w:rsidP="00450D8E">
      <w:pPr>
        <w:spacing w:after="0" w:line="360" w:lineRule="auto"/>
        <w:jc w:val="both"/>
        <w:rPr>
          <w:rFonts w:ascii="Arial" w:hAnsi="Arial" w:cs="Arial"/>
          <w:lang w:val="en-GB"/>
        </w:rPr>
      </w:pPr>
      <w:r w:rsidRPr="00693D16">
        <w:rPr>
          <w:rFonts w:ascii="Arial" w:hAnsi="Arial" w:cs="Arial"/>
          <w:lang w:val="en-GB"/>
        </w:rPr>
        <w:t xml:space="preserve">Increasing coverage and </w:t>
      </w:r>
      <w:r w:rsidR="005C660C">
        <w:rPr>
          <w:rFonts w:ascii="Arial" w:hAnsi="Arial" w:cs="Arial"/>
          <w:lang w:val="en-GB"/>
        </w:rPr>
        <w:t>b</w:t>
      </w:r>
      <w:r w:rsidR="00450D8E" w:rsidRPr="00693D16">
        <w:rPr>
          <w:rFonts w:ascii="Arial" w:hAnsi="Arial" w:cs="Arial"/>
          <w:lang w:val="en-GB"/>
        </w:rPr>
        <w:t xml:space="preserve">uilding social protection systems both in the short-term and the long-term requires financial resources. Countries have put in place emergency measure packages to cope with the sanitary crisis and to support individuals and </w:t>
      </w:r>
      <w:r w:rsidR="00894FC5" w:rsidRPr="00693D16">
        <w:rPr>
          <w:rFonts w:ascii="Arial" w:hAnsi="Arial" w:cs="Arial"/>
          <w:lang w:val="en-GB"/>
        </w:rPr>
        <w:t xml:space="preserve">the economic sector to deal </w:t>
      </w:r>
      <w:r w:rsidR="00450D8E" w:rsidRPr="00693D16">
        <w:rPr>
          <w:rFonts w:ascii="Arial" w:hAnsi="Arial" w:cs="Arial"/>
          <w:lang w:val="en-GB"/>
        </w:rPr>
        <w:t xml:space="preserve">with the socio-economic consequences. The European Union is supporting member states with a range of measures, including </w:t>
      </w:r>
      <w:r w:rsidR="00894FC5" w:rsidRPr="00693D16">
        <w:rPr>
          <w:rFonts w:ascii="Arial" w:hAnsi="Arial" w:cs="Arial"/>
          <w:lang w:val="en-GB"/>
        </w:rPr>
        <w:t xml:space="preserve">a </w:t>
      </w:r>
      <w:r w:rsidR="00450D8E" w:rsidRPr="00693D16">
        <w:rPr>
          <w:rFonts w:ascii="Arial" w:hAnsi="Arial" w:cs="Arial"/>
          <w:lang w:val="en-GB"/>
        </w:rPr>
        <w:t xml:space="preserve">solidarity fund for strongly hit countries, the initiative for investments and the bond programme PEPP (pandemic emergency purchase programme). The EU has also announced to use deficit financing rules more flexibly to allow countries to recover and allow them to invest in measure to cope with the crisis. </w:t>
      </w:r>
      <w:r w:rsidR="00894FC5" w:rsidRPr="00693D16">
        <w:rPr>
          <w:rFonts w:ascii="Arial" w:hAnsi="Arial" w:cs="Arial"/>
          <w:lang w:val="en-GB"/>
        </w:rPr>
        <w:tab/>
      </w:r>
    </w:p>
    <w:p w:rsidR="00450D8E" w:rsidRPr="00693D16" w:rsidRDefault="00894FC5" w:rsidP="00450D8E">
      <w:pPr>
        <w:spacing w:after="0" w:line="360" w:lineRule="auto"/>
        <w:jc w:val="both"/>
        <w:rPr>
          <w:rFonts w:ascii="Arial" w:hAnsi="Arial" w:cs="Arial"/>
          <w:lang w:val="en-GB"/>
        </w:rPr>
      </w:pPr>
      <w:r w:rsidRPr="00693D16">
        <w:rPr>
          <w:rFonts w:ascii="Arial" w:hAnsi="Arial" w:cs="Arial"/>
          <w:lang w:val="en-GB"/>
        </w:rPr>
        <w:br/>
        <w:t xml:space="preserve">The International Finance Institutions have also started to disburse emergency loans. </w:t>
      </w:r>
      <w:r w:rsidR="00450D8E" w:rsidRPr="00693D16">
        <w:rPr>
          <w:rFonts w:ascii="Arial" w:hAnsi="Arial" w:cs="Arial"/>
          <w:lang w:val="en-GB"/>
        </w:rPr>
        <w:t>Kyrgyzstan was the first country in the world to qualify for coronavirus-related financial aid from the International Monetary Fund. The $121 million support grant will be put toward</w:t>
      </w:r>
      <w:r w:rsidRPr="00693D16">
        <w:rPr>
          <w:rFonts w:ascii="Arial" w:hAnsi="Arial" w:cs="Arial"/>
          <w:lang w:val="en-GB"/>
        </w:rPr>
        <w:t>s</w:t>
      </w:r>
      <w:r w:rsidR="00450D8E" w:rsidRPr="00693D16">
        <w:rPr>
          <w:rFonts w:ascii="Arial" w:hAnsi="Arial" w:cs="Arial"/>
          <w:lang w:val="en-GB"/>
        </w:rPr>
        <w:t xml:space="preserve"> budget support, in particular </w:t>
      </w:r>
      <w:r w:rsidRPr="00693D16">
        <w:rPr>
          <w:rFonts w:ascii="Arial" w:hAnsi="Arial" w:cs="Arial"/>
          <w:lang w:val="en-GB"/>
        </w:rPr>
        <w:t xml:space="preserve">towards </w:t>
      </w:r>
      <w:r w:rsidR="00450D8E" w:rsidRPr="00693D16">
        <w:rPr>
          <w:rFonts w:ascii="Arial" w:hAnsi="Arial" w:cs="Arial"/>
          <w:lang w:val="en-GB"/>
        </w:rPr>
        <w:t>ring-fenced areas</w:t>
      </w:r>
      <w:r w:rsidRPr="00693D16">
        <w:rPr>
          <w:rFonts w:ascii="Arial" w:hAnsi="Arial" w:cs="Arial"/>
          <w:lang w:val="en-GB"/>
        </w:rPr>
        <w:t xml:space="preserve">, including </w:t>
      </w:r>
      <w:r w:rsidR="00450D8E" w:rsidRPr="00693D16">
        <w:rPr>
          <w:rFonts w:ascii="Arial" w:hAnsi="Arial" w:cs="Arial"/>
          <w:lang w:val="en-GB"/>
        </w:rPr>
        <w:t>salaries of state employees, pensions and welfare support</w:t>
      </w:r>
      <w:r w:rsidRPr="00693D16">
        <w:rPr>
          <w:rFonts w:ascii="Arial" w:hAnsi="Arial" w:cs="Arial"/>
          <w:lang w:val="en-GB"/>
        </w:rPr>
        <w:t xml:space="preserve">. In addition, it will be used </w:t>
      </w:r>
      <w:r w:rsidR="00450D8E" w:rsidRPr="00693D16">
        <w:rPr>
          <w:rFonts w:ascii="Arial" w:hAnsi="Arial" w:cs="Arial"/>
          <w:lang w:val="en-GB"/>
        </w:rPr>
        <w:t>to cover the costs of the state of emergency in the country and to fight against the spread of this infection.</w:t>
      </w:r>
      <w:r w:rsidR="00450D8E" w:rsidRPr="00693D16">
        <w:rPr>
          <w:rStyle w:val="FootnoteReference"/>
          <w:rFonts w:ascii="Arial" w:hAnsi="Arial" w:cs="Arial"/>
          <w:lang w:val="en-GB"/>
        </w:rPr>
        <w:footnoteReference w:id="84"/>
      </w:r>
      <w:r w:rsidR="00450D8E" w:rsidRPr="00693D16">
        <w:rPr>
          <w:rFonts w:ascii="Arial" w:hAnsi="Arial" w:cs="Arial"/>
          <w:lang w:val="en-GB"/>
        </w:rPr>
        <w:t xml:space="preserve"> </w:t>
      </w:r>
      <w:r w:rsidR="005C660C" w:rsidRPr="00693D16">
        <w:rPr>
          <w:rFonts w:ascii="Arial" w:hAnsi="Arial" w:cs="Arial"/>
          <w:lang w:val="en-GB"/>
        </w:rPr>
        <w:t>Kyrgyzstan</w:t>
      </w:r>
      <w:r w:rsidR="00450D8E" w:rsidRPr="00693D16">
        <w:rPr>
          <w:rFonts w:ascii="Arial" w:hAnsi="Arial" w:cs="Arial"/>
          <w:lang w:val="en-GB"/>
        </w:rPr>
        <w:t xml:space="preserve"> is also re-allocating money from previous World Bank project towards the crisis. Similarly, in Uzbekistan the World Bank will provide a loan of US $1.2 billion to support its anti-crisis program. The funds would be used to fund health care costs and social welfare programs.</w:t>
      </w:r>
      <w:r w:rsidRPr="00693D16">
        <w:rPr>
          <w:rStyle w:val="FootnoteReference"/>
          <w:rFonts w:ascii="Arial" w:hAnsi="Arial" w:cs="Arial"/>
          <w:lang w:val="en-GB"/>
        </w:rPr>
        <w:footnoteReference w:id="85"/>
      </w:r>
      <w:r w:rsidR="00450D8E" w:rsidRPr="00693D16">
        <w:rPr>
          <w:rFonts w:ascii="Arial" w:hAnsi="Arial" w:cs="Arial"/>
          <w:lang w:val="en-GB"/>
        </w:rPr>
        <w:t xml:space="preserve"> As a reaction to the crisis, the International Finance Institutions have also granted immediate debt relief to 25 of the poorest countries in the world, including Tajikistan. </w:t>
      </w:r>
    </w:p>
    <w:p w:rsidR="00D26F9B" w:rsidRDefault="00450D8E" w:rsidP="00450D8E">
      <w:pPr>
        <w:spacing w:after="0" w:line="360" w:lineRule="auto"/>
        <w:jc w:val="both"/>
        <w:rPr>
          <w:rFonts w:ascii="Arial" w:hAnsi="Arial" w:cs="Arial"/>
          <w:lang w:val="en-GB"/>
        </w:rPr>
      </w:pPr>
      <w:r w:rsidRPr="00693D16">
        <w:rPr>
          <w:rFonts w:ascii="Arial" w:hAnsi="Arial" w:cs="Arial"/>
          <w:lang w:val="en-GB"/>
        </w:rPr>
        <w:t xml:space="preserve">However, temporary measures are not enough. There is a need for more systemic </w:t>
      </w:r>
      <w:r w:rsidR="005C660C" w:rsidRPr="00693D16">
        <w:rPr>
          <w:rFonts w:ascii="Arial" w:hAnsi="Arial" w:cs="Arial"/>
          <w:lang w:val="en-GB"/>
        </w:rPr>
        <w:t>long-term</w:t>
      </w:r>
      <w:r w:rsidRPr="00693D16">
        <w:rPr>
          <w:rFonts w:ascii="Arial" w:hAnsi="Arial" w:cs="Arial"/>
          <w:lang w:val="en-GB"/>
        </w:rPr>
        <w:t xml:space="preserve"> measures to create sustainable fiscal space for financing social protection. </w:t>
      </w:r>
    </w:p>
    <w:p w:rsidR="004F0F60" w:rsidRPr="00693D16" w:rsidRDefault="004F0F60" w:rsidP="00450D8E">
      <w:pPr>
        <w:spacing w:after="0" w:line="360" w:lineRule="auto"/>
        <w:jc w:val="both"/>
        <w:rPr>
          <w:rFonts w:ascii="Arial" w:hAnsi="Arial" w:cs="Arial"/>
          <w:lang w:val="en-GB"/>
        </w:rPr>
      </w:pPr>
    </w:p>
    <w:p w:rsidR="005C660C" w:rsidRDefault="00450D8E" w:rsidP="002D5297">
      <w:pPr>
        <w:spacing w:after="0" w:line="360" w:lineRule="auto"/>
        <w:jc w:val="both"/>
        <w:rPr>
          <w:rFonts w:ascii="Arial" w:hAnsi="Arial" w:cs="Arial"/>
          <w:lang w:val="en-GB"/>
        </w:rPr>
      </w:pPr>
      <w:r w:rsidRPr="00693D16">
        <w:rPr>
          <w:rFonts w:ascii="Arial" w:hAnsi="Arial" w:cs="Arial"/>
          <w:lang w:val="en-GB"/>
        </w:rPr>
        <w:t xml:space="preserve">A variety of options </w:t>
      </w:r>
      <w:r w:rsidR="005C660C">
        <w:rPr>
          <w:rFonts w:ascii="Arial" w:hAnsi="Arial" w:cs="Arial"/>
          <w:lang w:val="en-GB"/>
        </w:rPr>
        <w:t>are available: i</w:t>
      </w:r>
      <w:r w:rsidR="00D26F9B" w:rsidRPr="00693D16">
        <w:rPr>
          <w:rFonts w:ascii="Arial" w:hAnsi="Arial" w:cs="Arial"/>
          <w:lang w:val="en-GB"/>
        </w:rPr>
        <w:t xml:space="preserve">ncreasing the coverage of contributory schemes, such as health or old age insurance is a major way of financing social protection. The fact that contributory schemes are employment-based implies that workers need to integrate into the formal economy in order to make it work. </w:t>
      </w:r>
    </w:p>
    <w:p w:rsidR="005C660C" w:rsidRDefault="005C660C" w:rsidP="002D5297">
      <w:pPr>
        <w:spacing w:after="0" w:line="360" w:lineRule="auto"/>
        <w:jc w:val="both"/>
        <w:rPr>
          <w:rFonts w:ascii="Arial" w:hAnsi="Arial" w:cs="Arial"/>
          <w:lang w:val="en-GB"/>
        </w:rPr>
      </w:pPr>
    </w:p>
    <w:p w:rsidR="002D5297" w:rsidRPr="00693D16" w:rsidRDefault="00D26F9B" w:rsidP="002D5297">
      <w:pPr>
        <w:spacing w:after="0" w:line="360" w:lineRule="auto"/>
        <w:jc w:val="both"/>
        <w:rPr>
          <w:rFonts w:ascii="Arial" w:hAnsi="Arial" w:cs="Arial"/>
          <w:lang w:val="en-GB"/>
        </w:rPr>
      </w:pPr>
      <w:r w:rsidRPr="00693D16">
        <w:rPr>
          <w:rFonts w:ascii="Arial" w:hAnsi="Arial" w:cs="Arial"/>
          <w:lang w:val="en-GB"/>
        </w:rPr>
        <w:t>Another important option is increasing the revenues by expanding the tax base</w:t>
      </w:r>
      <w:r w:rsidR="006B0067" w:rsidRPr="00693D16">
        <w:rPr>
          <w:rFonts w:ascii="Arial" w:hAnsi="Arial" w:cs="Arial"/>
          <w:lang w:val="en-GB"/>
        </w:rPr>
        <w:t xml:space="preserve"> or altering different types of taxes. These include taxing </w:t>
      </w:r>
      <w:r w:rsidRPr="00693D16">
        <w:rPr>
          <w:rFonts w:ascii="Arial" w:hAnsi="Arial" w:cs="Arial"/>
          <w:lang w:val="en-GB"/>
        </w:rPr>
        <w:t xml:space="preserve">consumption, corporate profits, financial </w:t>
      </w:r>
      <w:r w:rsidR="006B0067" w:rsidRPr="00693D16">
        <w:rPr>
          <w:rFonts w:ascii="Arial" w:hAnsi="Arial" w:cs="Arial"/>
          <w:lang w:val="en-GB"/>
        </w:rPr>
        <w:t xml:space="preserve">transactions, </w:t>
      </w:r>
      <w:r w:rsidRPr="00693D16">
        <w:rPr>
          <w:rFonts w:ascii="Arial" w:hAnsi="Arial" w:cs="Arial"/>
          <w:lang w:val="en-GB"/>
        </w:rPr>
        <w:t xml:space="preserve"> personal income, property, imports or exports, natural resource extraction</w:t>
      </w:r>
      <w:r w:rsidR="006B0067" w:rsidRPr="00693D16">
        <w:rPr>
          <w:rFonts w:ascii="Arial" w:hAnsi="Arial" w:cs="Arial"/>
          <w:lang w:val="en-GB"/>
        </w:rPr>
        <w:t xml:space="preserve"> or tourism. Expanding the tax base may also be achieved through </w:t>
      </w:r>
      <w:r w:rsidRPr="00693D16">
        <w:rPr>
          <w:rFonts w:ascii="Arial" w:hAnsi="Arial" w:cs="Arial"/>
          <w:lang w:val="en-GB"/>
        </w:rPr>
        <w:t>strengthening the efficiency of tax collection methods and overall compliance.</w:t>
      </w:r>
      <w:r w:rsidR="006B0067" w:rsidRPr="00693D16">
        <w:rPr>
          <w:rFonts w:ascii="Arial" w:hAnsi="Arial" w:cs="Arial"/>
          <w:lang w:val="en-GB"/>
        </w:rPr>
        <w:t xml:space="preserve"> Especially in low income countries, a </w:t>
      </w:r>
      <w:r w:rsidRPr="00693D16">
        <w:rPr>
          <w:rFonts w:ascii="Arial" w:hAnsi="Arial" w:cs="Arial"/>
          <w:lang w:val="en-GB"/>
        </w:rPr>
        <w:t>vast amount of resources</w:t>
      </w:r>
      <w:r w:rsidR="006B0067" w:rsidRPr="00693D16">
        <w:rPr>
          <w:rFonts w:ascii="Arial" w:hAnsi="Arial" w:cs="Arial"/>
          <w:lang w:val="en-GB"/>
        </w:rPr>
        <w:t xml:space="preserve"> escapes each year illegally through money laundering, bribery, tax evasion, trade mis-invoicing and other financial crimes. This amount is estimated</w:t>
      </w:r>
      <w:r w:rsidRPr="00693D16">
        <w:rPr>
          <w:rFonts w:ascii="Arial" w:hAnsi="Arial" w:cs="Arial"/>
          <w:lang w:val="en-GB"/>
        </w:rPr>
        <w:t xml:space="preserve"> ten times the total aid received</w:t>
      </w:r>
      <w:r w:rsidR="006B0067" w:rsidRPr="00693D16">
        <w:rPr>
          <w:rFonts w:ascii="Arial" w:hAnsi="Arial" w:cs="Arial"/>
          <w:lang w:val="en-GB"/>
        </w:rPr>
        <w:t xml:space="preserve">. Eliminating these illicit flows of money would provide substantial </w:t>
      </w:r>
      <w:r w:rsidRPr="00693D16">
        <w:rPr>
          <w:rFonts w:ascii="Arial" w:hAnsi="Arial" w:cs="Arial"/>
          <w:lang w:val="en-GB"/>
        </w:rPr>
        <w:t xml:space="preserve">revenues </w:t>
      </w:r>
      <w:r w:rsidR="006B0067" w:rsidRPr="00693D16">
        <w:rPr>
          <w:rFonts w:ascii="Arial" w:hAnsi="Arial" w:cs="Arial"/>
          <w:lang w:val="en-GB"/>
        </w:rPr>
        <w:t>to increase fiscal space for social protection and economic development. R</w:t>
      </w:r>
      <w:r w:rsidRPr="00693D16">
        <w:rPr>
          <w:rFonts w:ascii="Arial" w:hAnsi="Arial" w:cs="Arial"/>
          <w:lang w:val="en-GB"/>
        </w:rPr>
        <w:t>e-allocating public expenditures</w:t>
      </w:r>
      <w:r w:rsidR="006B0067" w:rsidRPr="00693D16">
        <w:rPr>
          <w:rFonts w:ascii="Arial" w:hAnsi="Arial" w:cs="Arial"/>
          <w:lang w:val="en-GB"/>
        </w:rPr>
        <w:t xml:space="preserve"> towards social protection</w:t>
      </w:r>
      <w:r w:rsidR="002D5297" w:rsidRPr="00693D16">
        <w:rPr>
          <w:rFonts w:ascii="Arial" w:hAnsi="Arial" w:cs="Arial"/>
          <w:lang w:val="en-GB"/>
        </w:rPr>
        <w:t>, such as energy subsidies</w:t>
      </w:r>
      <w:r w:rsidR="006B0067" w:rsidRPr="00693D16">
        <w:rPr>
          <w:rFonts w:ascii="Arial" w:hAnsi="Arial" w:cs="Arial"/>
          <w:lang w:val="en-GB"/>
        </w:rPr>
        <w:t xml:space="preserve"> is another option.</w:t>
      </w:r>
      <w:r w:rsidR="002D5297" w:rsidRPr="00693D16">
        <w:rPr>
          <w:rFonts w:ascii="Arial" w:hAnsi="Arial" w:cs="Arial"/>
          <w:lang w:val="en-GB"/>
        </w:rPr>
        <w:t xml:space="preserve"> This may also include e</w:t>
      </w:r>
      <w:r w:rsidRPr="00693D16">
        <w:rPr>
          <w:rFonts w:ascii="Arial" w:hAnsi="Arial" w:cs="Arial"/>
          <w:lang w:val="en-GB"/>
        </w:rPr>
        <w:t>liminating spending inefficiencies and/or tackling corruption</w:t>
      </w:r>
      <w:r w:rsidR="002D5297" w:rsidRPr="00693D16">
        <w:rPr>
          <w:rFonts w:ascii="Arial" w:hAnsi="Arial" w:cs="Arial"/>
          <w:lang w:val="en-GB"/>
        </w:rPr>
        <w:t>. Countries may also make use of their fiscal reserves to finance social protection, such as drawing down fiscal savings and other state revenues stored in special funds, such as sovereign wealth funds, and/ or using excess foreign exchange reserves in the central bank for domestic and regional development. Managing</w:t>
      </w:r>
      <w:r w:rsidRPr="00693D16">
        <w:rPr>
          <w:rFonts w:ascii="Arial" w:hAnsi="Arial" w:cs="Arial"/>
          <w:lang w:val="en-GB"/>
        </w:rPr>
        <w:t xml:space="preserve"> debt – borrowing or restructuring sovereign debt</w:t>
      </w:r>
      <w:r w:rsidR="002D5297" w:rsidRPr="00693D16">
        <w:rPr>
          <w:rFonts w:ascii="Arial" w:hAnsi="Arial" w:cs="Arial"/>
          <w:lang w:val="en-GB"/>
        </w:rPr>
        <w:t xml:space="preserve"> through actively exploring </w:t>
      </w:r>
      <w:r w:rsidRPr="00693D16">
        <w:rPr>
          <w:rFonts w:ascii="Arial" w:hAnsi="Arial" w:cs="Arial"/>
          <w:lang w:val="en-GB"/>
        </w:rPr>
        <w:t>domestic and foreign borrowing options at low cost, including concessional loans</w:t>
      </w:r>
      <w:r w:rsidR="002D5297" w:rsidRPr="00693D16">
        <w:rPr>
          <w:rFonts w:ascii="Arial" w:hAnsi="Arial" w:cs="Arial"/>
          <w:lang w:val="en-GB"/>
        </w:rPr>
        <w:t xml:space="preserve"> is a key strategy for all countries, but in particular for those under high debt distress. R</w:t>
      </w:r>
      <w:r w:rsidRPr="00693D16">
        <w:rPr>
          <w:rFonts w:ascii="Arial" w:hAnsi="Arial" w:cs="Arial"/>
          <w:lang w:val="en-GB"/>
        </w:rPr>
        <w:t xml:space="preserve">estructuring </w:t>
      </w:r>
      <w:r w:rsidR="002D5297" w:rsidRPr="00693D16">
        <w:rPr>
          <w:rFonts w:ascii="Arial" w:hAnsi="Arial" w:cs="Arial"/>
          <w:lang w:val="en-GB"/>
        </w:rPr>
        <w:t xml:space="preserve">or even cancelling </w:t>
      </w:r>
      <w:r w:rsidRPr="00693D16">
        <w:rPr>
          <w:rFonts w:ascii="Arial" w:hAnsi="Arial" w:cs="Arial"/>
          <w:lang w:val="en-GB"/>
        </w:rPr>
        <w:t xml:space="preserve">existing debt may be possible and justifiable if the legitimacy of the debt is questionable or the opportunity cost in terms of worsening deprivations of vulnerable groups is high. </w:t>
      </w:r>
      <w:r w:rsidR="002D5297" w:rsidRPr="00693D16">
        <w:rPr>
          <w:rFonts w:ascii="Arial" w:hAnsi="Arial" w:cs="Arial"/>
          <w:lang w:val="en-GB"/>
        </w:rPr>
        <w:t xml:space="preserve">Managing or restructuring existing debt should not only be an option used in crisis situations but should be deployed on a more systematic basis, especially for economically highly vulnerable countries. </w:t>
      </w:r>
    </w:p>
    <w:p w:rsidR="002D5297" w:rsidRPr="00693D16" w:rsidRDefault="002D5297" w:rsidP="002D5297">
      <w:pPr>
        <w:spacing w:after="0" w:line="360" w:lineRule="auto"/>
        <w:jc w:val="both"/>
        <w:rPr>
          <w:rFonts w:ascii="Arial" w:hAnsi="Arial" w:cs="Arial"/>
          <w:lang w:val="en-GB"/>
        </w:rPr>
      </w:pPr>
    </w:p>
    <w:p w:rsidR="00D26F9B" w:rsidRPr="00693D16" w:rsidRDefault="002D5297" w:rsidP="00450D8E">
      <w:pPr>
        <w:spacing w:after="0" w:line="360" w:lineRule="auto"/>
        <w:jc w:val="both"/>
        <w:rPr>
          <w:rFonts w:ascii="Arial" w:hAnsi="Arial" w:cs="Arial"/>
          <w:lang w:val="en-GB"/>
        </w:rPr>
      </w:pPr>
      <w:r w:rsidRPr="00693D16">
        <w:rPr>
          <w:rFonts w:ascii="Arial" w:hAnsi="Arial" w:cs="Arial"/>
          <w:lang w:val="en-GB"/>
        </w:rPr>
        <w:t>The latter may also play an important role in allowing countries to adopt a</w:t>
      </w:r>
      <w:r w:rsidR="00D26F9B" w:rsidRPr="00693D16">
        <w:rPr>
          <w:rFonts w:ascii="Arial" w:hAnsi="Arial" w:cs="Arial"/>
          <w:lang w:val="en-GB"/>
        </w:rPr>
        <w:t xml:space="preserve"> more accommodating macroeconomic framework</w:t>
      </w:r>
      <w:r w:rsidRPr="00693D16">
        <w:rPr>
          <w:rFonts w:ascii="Arial" w:hAnsi="Arial" w:cs="Arial"/>
          <w:lang w:val="en-GB"/>
        </w:rPr>
        <w:t>, including</w:t>
      </w:r>
      <w:r w:rsidR="00D26F9B" w:rsidRPr="00693D16">
        <w:rPr>
          <w:rFonts w:ascii="Arial" w:hAnsi="Arial" w:cs="Arial"/>
          <w:lang w:val="en-GB"/>
        </w:rPr>
        <w:t xml:space="preserve"> allowing for higher budget deficit paths and higher levels of inflation without jeopardizing macroeconomic stability. </w:t>
      </w:r>
      <w:r w:rsidRPr="00693D16">
        <w:rPr>
          <w:rFonts w:ascii="Arial" w:hAnsi="Arial" w:cs="Arial"/>
          <w:lang w:val="en-GB"/>
        </w:rPr>
        <w:t xml:space="preserve">Last but not least financing social protection will also require an increase in aid </w:t>
      </w:r>
      <w:r w:rsidR="00D26F9B" w:rsidRPr="00693D16">
        <w:rPr>
          <w:rFonts w:ascii="Arial" w:hAnsi="Arial" w:cs="Arial"/>
          <w:lang w:val="en-GB"/>
        </w:rPr>
        <w:t>and transfers</w:t>
      </w:r>
      <w:r w:rsidRPr="00693D16">
        <w:rPr>
          <w:rFonts w:ascii="Arial" w:hAnsi="Arial" w:cs="Arial"/>
          <w:lang w:val="en-GB"/>
        </w:rPr>
        <w:t>.</w:t>
      </w:r>
      <w:r w:rsidR="000416E0" w:rsidRPr="00693D16">
        <w:rPr>
          <w:rStyle w:val="FootnoteReference"/>
          <w:rFonts w:ascii="Arial" w:hAnsi="Arial" w:cs="Arial"/>
          <w:lang w:val="en-GB"/>
        </w:rPr>
        <w:footnoteReference w:id="86"/>
      </w:r>
      <w:r w:rsidRPr="00693D16">
        <w:rPr>
          <w:rFonts w:ascii="Arial" w:hAnsi="Arial" w:cs="Arial"/>
          <w:lang w:val="en-GB"/>
        </w:rPr>
        <w:t xml:space="preserve"> </w:t>
      </w:r>
    </w:p>
    <w:p w:rsidR="00D26F9B" w:rsidRPr="00693D16" w:rsidRDefault="00D26F9B" w:rsidP="00450D8E">
      <w:pPr>
        <w:spacing w:after="0" w:line="360" w:lineRule="auto"/>
        <w:jc w:val="both"/>
        <w:rPr>
          <w:rFonts w:ascii="Arial" w:hAnsi="Arial" w:cs="Arial"/>
          <w:lang w:val="en-GB"/>
        </w:rPr>
      </w:pPr>
    </w:p>
    <w:p w:rsidR="008B7164" w:rsidRDefault="008B7164" w:rsidP="007D44C6">
      <w:pPr>
        <w:rPr>
          <w:rFonts w:ascii="Arial" w:hAnsi="Arial" w:cs="Arial"/>
          <w:lang w:val="en-GB"/>
        </w:rPr>
      </w:pPr>
    </w:p>
    <w:p w:rsidR="00450D8E" w:rsidRPr="000C1FB5" w:rsidRDefault="00450D8E" w:rsidP="00237E0D">
      <w:pPr>
        <w:spacing w:after="0" w:line="360" w:lineRule="auto"/>
        <w:contextualSpacing/>
        <w:jc w:val="both"/>
        <w:rPr>
          <w:rFonts w:ascii="Arial" w:hAnsi="Arial" w:cs="Arial"/>
          <w:lang w:val="en-GB"/>
        </w:rPr>
      </w:pPr>
    </w:p>
    <w:p w:rsidR="00F46EA8" w:rsidRPr="000C1FB5" w:rsidRDefault="00F46EA8" w:rsidP="00237E0D">
      <w:pPr>
        <w:spacing w:after="0" w:line="360" w:lineRule="auto"/>
        <w:contextualSpacing/>
        <w:jc w:val="both"/>
        <w:rPr>
          <w:rFonts w:ascii="Arial" w:hAnsi="Arial" w:cs="Arial"/>
          <w:lang w:val="en-GB"/>
        </w:rPr>
      </w:pPr>
    </w:p>
    <w:sectPr w:rsidR="00F46EA8" w:rsidRPr="000C1FB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6C" w:rsidRDefault="00AC726C" w:rsidP="00225D58">
      <w:pPr>
        <w:spacing w:after="0" w:line="240" w:lineRule="auto"/>
      </w:pPr>
      <w:r>
        <w:separator/>
      </w:r>
    </w:p>
  </w:endnote>
  <w:endnote w:type="continuationSeparator" w:id="0">
    <w:p w:rsidR="00AC726C" w:rsidRDefault="00AC726C" w:rsidP="00225D58">
      <w:pPr>
        <w:spacing w:after="0" w:line="240" w:lineRule="auto"/>
      </w:pPr>
      <w:r>
        <w:continuationSeparator/>
      </w:r>
    </w:p>
  </w:endnote>
  <w:endnote w:type="continuationNotice" w:id="1">
    <w:p w:rsidR="00AC726C" w:rsidRDefault="00AC7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GaramondPremrPro-It">
    <w:altName w:val="Cambria"/>
    <w:panose1 w:val="00000000000000000000"/>
    <w:charset w:val="00"/>
    <w:family w:val="roman"/>
    <w:notTrueType/>
    <w:pitch w:val="default"/>
    <w:sig w:usb0="00000003" w:usb1="00000000" w:usb2="00000000" w:usb3="00000000" w:csb0="00000001" w:csb1="00000000"/>
  </w:font>
  <w:font w:name="GaramondPremrPro">
    <w:altName w:val="Cambria"/>
    <w:panose1 w:val="00000000000000000000"/>
    <w:charset w:val="00"/>
    <w:family w:val="roman"/>
    <w:notTrueType/>
    <w:pitch w:val="default"/>
    <w:sig w:usb0="00000003" w:usb1="00000000" w:usb2="00000000" w:usb3="00000000" w:csb0="00000001" w:csb1="00000000"/>
  </w:font>
  <w:font w:name="Fibra-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476012"/>
      <w:docPartObj>
        <w:docPartGallery w:val="Page Numbers (Bottom of Page)"/>
        <w:docPartUnique/>
      </w:docPartObj>
    </w:sdtPr>
    <w:sdtEndPr/>
    <w:sdtContent>
      <w:p w:rsidR="003E0DD6" w:rsidRDefault="003E0DD6">
        <w:pPr>
          <w:pStyle w:val="Footer"/>
          <w:jc w:val="right"/>
        </w:pPr>
        <w:r>
          <w:fldChar w:fldCharType="begin"/>
        </w:r>
        <w:r>
          <w:instrText>PAGE   \* MERGEFORMAT</w:instrText>
        </w:r>
        <w:r>
          <w:fldChar w:fldCharType="separate"/>
        </w:r>
        <w:r w:rsidR="00BC4699" w:rsidRPr="00BC4699">
          <w:rPr>
            <w:noProof/>
            <w:lang w:val="de-DE"/>
          </w:rPr>
          <w:t>1</w:t>
        </w:r>
        <w:r>
          <w:fldChar w:fldCharType="end"/>
        </w:r>
      </w:p>
    </w:sdtContent>
  </w:sdt>
  <w:p w:rsidR="003E0DD6" w:rsidRDefault="003E0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6C" w:rsidRDefault="00AC726C" w:rsidP="00225D58">
      <w:pPr>
        <w:spacing w:after="0" w:line="240" w:lineRule="auto"/>
      </w:pPr>
      <w:r>
        <w:separator/>
      </w:r>
    </w:p>
  </w:footnote>
  <w:footnote w:type="continuationSeparator" w:id="0">
    <w:p w:rsidR="00AC726C" w:rsidRDefault="00AC726C" w:rsidP="00225D58">
      <w:pPr>
        <w:spacing w:after="0" w:line="240" w:lineRule="auto"/>
      </w:pPr>
      <w:r>
        <w:continuationSeparator/>
      </w:r>
    </w:p>
  </w:footnote>
  <w:footnote w:type="continuationNotice" w:id="1">
    <w:p w:rsidR="00AC726C" w:rsidRDefault="00AC726C">
      <w:pPr>
        <w:spacing w:after="0" w:line="240" w:lineRule="auto"/>
      </w:pPr>
    </w:p>
  </w:footnote>
  <w:footnote w:id="2">
    <w:p w:rsidR="003E0DD6" w:rsidRPr="00450D8E" w:rsidRDefault="003E0DD6" w:rsidP="00265B60">
      <w:pPr>
        <w:pStyle w:val="FootnoteText"/>
        <w:rPr>
          <w:lang w:val="en-GB"/>
        </w:rPr>
      </w:pPr>
      <w:r>
        <w:rPr>
          <w:rStyle w:val="FootnoteReference"/>
        </w:rPr>
        <w:footnoteRef/>
      </w:r>
      <w:r w:rsidRPr="000416E0">
        <w:rPr>
          <w:lang w:val="en-GB"/>
        </w:rPr>
        <w:t xml:space="preserve"> ILO. 2019b. </w:t>
      </w:r>
      <w:r w:rsidRPr="00450D8E">
        <w:rPr>
          <w:lang w:val="en-GB"/>
        </w:rPr>
        <w:t xml:space="preserve">Policy Resource Package Extending social security and facilitating transition from the informal to the formal economy: Lessons from international experience Issue Brief No. 4/2019 Extending social security to self-employed workers Lessons from international experience. Available at: </w:t>
      </w:r>
      <w:hyperlink r:id="rId1" w:history="1">
        <w:r w:rsidRPr="00450D8E">
          <w:rPr>
            <w:rStyle w:val="Hyperlink"/>
            <w:lang w:val="en-GB"/>
          </w:rPr>
          <w:t>https://www.social-protection.org/gimi/gess/RessourcePDF.action?id=55726</w:t>
        </w:r>
      </w:hyperlink>
    </w:p>
  </w:footnote>
  <w:footnote w:id="3">
    <w:p w:rsidR="003E0DD6" w:rsidRPr="00450D8E" w:rsidRDefault="003E0DD6" w:rsidP="00C210A5">
      <w:pPr>
        <w:pStyle w:val="FootnoteText"/>
        <w:rPr>
          <w:lang w:val="en-GB"/>
        </w:rPr>
      </w:pPr>
      <w:r>
        <w:rPr>
          <w:rStyle w:val="FootnoteReference"/>
        </w:rPr>
        <w:footnoteRef/>
      </w:r>
      <w:r w:rsidRPr="00450D8E">
        <w:rPr>
          <w:rStyle w:val="Hyperlink"/>
          <w:lang w:val="en-GB"/>
        </w:rPr>
        <w:t xml:space="preserve"> A</w:t>
      </w:r>
      <w:r w:rsidRPr="00450D8E">
        <w:rPr>
          <w:lang w:val="en-GB"/>
        </w:rPr>
        <w:t>s of 14</w:t>
      </w:r>
      <w:r w:rsidRPr="00450D8E">
        <w:rPr>
          <w:vertAlign w:val="superscript"/>
          <w:lang w:val="en-GB"/>
        </w:rPr>
        <w:t>th</w:t>
      </w:r>
      <w:r w:rsidRPr="00450D8E">
        <w:rPr>
          <w:lang w:val="en-GB"/>
        </w:rPr>
        <w:t xml:space="preserve"> April  2020, all countries of the EURO Health Region save Turkmenistan and Tajikistan have confirmed cases. World Health Organisation Office for Europe (n.d) COVID-19 situation in the WHO European Region - data as of: 14 April 2020, 10:00 (CET), reviewed 14 April 2020, &lt;</w:t>
      </w:r>
      <w:r w:rsidRPr="00450D8E" w:rsidDel="00E578FF">
        <w:rPr>
          <w:lang w:val="en-GB"/>
        </w:rPr>
        <w:t xml:space="preserve"> </w:t>
      </w:r>
      <w:hyperlink r:id="rId2" w:anchor="/ead3c6475654481ca51c248d52ab9c61" w:history="1">
        <w:r w:rsidRPr="00450D8E">
          <w:rPr>
            <w:rStyle w:val="Hyperlink"/>
            <w:lang w:val="en-GB"/>
          </w:rPr>
          <w:t>https://who.maps.arcgis.com/apps/opsdashboard/index.html#/ead3c6475654481ca51c248d52ab9c61</w:t>
        </w:r>
      </w:hyperlink>
      <w:r w:rsidRPr="00450D8E">
        <w:rPr>
          <w:lang w:val="en-GB"/>
        </w:rPr>
        <w:t>&gt;</w:t>
      </w:r>
    </w:p>
  </w:footnote>
  <w:footnote w:id="4">
    <w:p w:rsidR="003E0DD6" w:rsidRPr="00450D8E" w:rsidRDefault="003E0DD6" w:rsidP="00C210A5">
      <w:pPr>
        <w:pStyle w:val="FootnoteText"/>
        <w:jc w:val="left"/>
        <w:rPr>
          <w:lang w:val="en-GB"/>
        </w:rPr>
      </w:pPr>
      <w:r>
        <w:rPr>
          <w:rStyle w:val="FootnoteReference"/>
        </w:rPr>
        <w:footnoteRef/>
      </w:r>
      <w:r w:rsidRPr="00450D8E">
        <w:rPr>
          <w:lang w:val="en-GB"/>
        </w:rPr>
        <w:t xml:space="preserve"> In 2009 the United Nations system created, as a response to the 2007 economic crisis, the Social Protection Floor Initiative, co-led by the ILO and the WHO. See: </w:t>
      </w:r>
      <w:hyperlink r:id="rId3" w:history="1">
        <w:r w:rsidRPr="00450D8E">
          <w:rPr>
            <w:rStyle w:val="Hyperlink"/>
            <w:lang w:val="en-GB"/>
          </w:rPr>
          <w:t>https://www.unsystem.org/content/social-protection-floor</w:t>
        </w:r>
      </w:hyperlink>
      <w:r w:rsidRPr="00450D8E">
        <w:rPr>
          <w:lang w:val="en-GB"/>
        </w:rPr>
        <w:t xml:space="preserve">; </w:t>
      </w:r>
      <w:r w:rsidRPr="00450D8E">
        <w:rPr>
          <w:lang w:val="en-GB"/>
        </w:rPr>
        <w:br/>
        <w:t>UNICEF (2019) Global Social Protection Programme Framework. New York: UNICEF.</w:t>
      </w:r>
    </w:p>
    <w:p w:rsidR="003E0DD6" w:rsidRPr="00450D8E" w:rsidRDefault="003E0DD6" w:rsidP="00DC0B7E">
      <w:pPr>
        <w:pStyle w:val="FootnoteText"/>
        <w:jc w:val="left"/>
        <w:rPr>
          <w:lang w:val="en-GB"/>
        </w:rPr>
      </w:pPr>
      <w:r w:rsidRPr="00450D8E">
        <w:rPr>
          <w:lang w:val="en-GB"/>
        </w:rPr>
        <w:t xml:space="preserve">United Nations (2019) ‘Political Declaration of the High-Level Meeting on Universal Health Coverage “Universal Health Coverage: Moving Together to Build a Healthier World” (A/RES/74/2)’. United Nations General Assembly. </w:t>
      </w:r>
      <w:hyperlink r:id="rId4" w:history="1">
        <w:r w:rsidRPr="00450D8E">
          <w:rPr>
            <w:rStyle w:val="Hyperlink"/>
            <w:lang w:val="en-GB"/>
          </w:rPr>
          <w:t>https://undocs.org/en/A/RES/74/2</w:t>
        </w:r>
      </w:hyperlink>
      <w:r w:rsidRPr="00450D8E">
        <w:rPr>
          <w:lang w:val="en-GB"/>
        </w:rPr>
        <w:t xml:space="preserve">. </w:t>
      </w:r>
    </w:p>
    <w:p w:rsidR="003E0DD6" w:rsidRPr="00450D8E" w:rsidRDefault="003E0DD6" w:rsidP="00C210A5">
      <w:pPr>
        <w:pStyle w:val="FootnoteText"/>
        <w:jc w:val="left"/>
        <w:rPr>
          <w:lang w:val="en-GB"/>
        </w:rPr>
      </w:pPr>
      <w:r w:rsidRPr="00450D8E">
        <w:rPr>
          <w:lang w:val="en-GB"/>
        </w:rPr>
        <w:t xml:space="preserve">USP2030. 2019. ‘Together to Achieve Universal Social Protection by 2030 (USP2030) – A Call to Action’. Geneva: Global Partnership for Universal Social Protection. </w:t>
      </w:r>
      <w:hyperlink r:id="rId5" w:history="1">
        <w:r w:rsidRPr="00450D8E">
          <w:rPr>
            <w:rStyle w:val="Hyperlink"/>
            <w:lang w:val="en-GB"/>
          </w:rPr>
          <w:t>https://www.usp2030.org/gimi/RessourcePDF.action?id=55464</w:t>
        </w:r>
      </w:hyperlink>
      <w:r w:rsidRPr="00450D8E">
        <w:rPr>
          <w:lang w:val="en-GB"/>
        </w:rPr>
        <w:t xml:space="preserve">. </w:t>
      </w:r>
    </w:p>
  </w:footnote>
  <w:footnote w:id="5">
    <w:p w:rsidR="003E0DD6" w:rsidRPr="00450D8E" w:rsidRDefault="003E0DD6">
      <w:pPr>
        <w:pStyle w:val="FootnoteText"/>
        <w:rPr>
          <w:lang w:val="en-GB"/>
        </w:rPr>
      </w:pPr>
      <w:r>
        <w:rPr>
          <w:rStyle w:val="FootnoteReference"/>
        </w:rPr>
        <w:footnoteRef/>
      </w:r>
      <w:r w:rsidRPr="00450D8E">
        <w:rPr>
          <w:lang w:val="en-GB"/>
        </w:rPr>
        <w:t xml:space="preserve"> International Labour Organisation (2017) World Social Protection Report 2017 – 2019 Universal Social Protection to Achieve Sustainable Development, Geneva: ILO.</w:t>
      </w:r>
    </w:p>
  </w:footnote>
  <w:footnote w:id="6">
    <w:p w:rsidR="003E0DD6" w:rsidRPr="00450D8E" w:rsidRDefault="003E0DD6" w:rsidP="0084448C">
      <w:pPr>
        <w:pStyle w:val="FootnoteText"/>
        <w:jc w:val="left"/>
        <w:rPr>
          <w:lang w:val="en-GB"/>
        </w:rPr>
      </w:pPr>
      <w:r>
        <w:rPr>
          <w:rStyle w:val="FootnoteReference"/>
        </w:rPr>
        <w:footnoteRef/>
      </w:r>
      <w:r w:rsidRPr="00450D8E">
        <w:rPr>
          <w:lang w:val="en-GB"/>
        </w:rPr>
        <w:t xml:space="preserve"> ILO 2020 ILO Monitor 2nd edition: COVID-19 and the world of work Updated estimates and analysis. ILO:Geneva, reviewed 14 April 2020, &lt;</w:t>
      </w:r>
      <w:hyperlink r:id="rId6" w:history="1">
        <w:r w:rsidRPr="00450D8E">
          <w:rPr>
            <w:rStyle w:val="Hyperlink"/>
            <w:lang w:val="en-GB"/>
          </w:rPr>
          <w:t>https://www.ilo.org/wcmsp5/groups/public/@dgreports/@dcomm/documents/briefingnote/wcms_740877.pdf</w:t>
        </w:r>
      </w:hyperlink>
      <w:r w:rsidRPr="00450D8E">
        <w:rPr>
          <w:lang w:val="en-GB"/>
        </w:rPr>
        <w:t>&gt;</w:t>
      </w:r>
    </w:p>
  </w:footnote>
  <w:footnote w:id="7">
    <w:p w:rsidR="003E0DD6" w:rsidRPr="00450D8E" w:rsidRDefault="003E0DD6" w:rsidP="00882373">
      <w:pPr>
        <w:pStyle w:val="FootnoteText"/>
        <w:rPr>
          <w:lang w:val="en-GB"/>
        </w:rPr>
      </w:pPr>
      <w:r>
        <w:rPr>
          <w:rStyle w:val="FootnoteReference"/>
        </w:rPr>
        <w:footnoteRef/>
      </w:r>
      <w:r w:rsidRPr="00450D8E">
        <w:rPr>
          <w:lang w:val="en-GB"/>
        </w:rPr>
        <w:t xml:space="preserve"> For Europe alone the estimates are higher: 7.8% in reduction of working hours, affecting 12 million (48-hours working week) or 15 million (40-hours working week) respectively (ibid.)</w:t>
      </w:r>
    </w:p>
  </w:footnote>
  <w:footnote w:id="8">
    <w:p w:rsidR="003E0DD6" w:rsidRPr="00450D8E" w:rsidRDefault="003E0DD6" w:rsidP="00882373">
      <w:pPr>
        <w:pStyle w:val="FootnoteText"/>
        <w:rPr>
          <w:lang w:val="en-GB"/>
        </w:rPr>
      </w:pPr>
      <w:r>
        <w:rPr>
          <w:rStyle w:val="FootnoteReference"/>
        </w:rPr>
        <w:footnoteRef/>
      </w:r>
      <w:r w:rsidRPr="00450D8E">
        <w:rPr>
          <w:lang w:val="en-GB"/>
        </w:rPr>
        <w:t xml:space="preserve"> Eurasianet (n.d) Dashboard: Coronavirus in Eurasia, viewed 10 April 2020, &lt;</w:t>
      </w:r>
      <w:hyperlink r:id="rId7" w:history="1">
        <w:r w:rsidRPr="00450D8E">
          <w:rPr>
            <w:rStyle w:val="Hyperlink"/>
            <w:lang w:val="en-GB"/>
          </w:rPr>
          <w:t>https://eurasianet.org/dashboard-coronavirus-in-eurasia</w:t>
        </w:r>
      </w:hyperlink>
      <w:r w:rsidRPr="00450D8E">
        <w:rPr>
          <w:lang w:val="en-GB"/>
        </w:rPr>
        <w:t>&gt;</w:t>
      </w:r>
    </w:p>
  </w:footnote>
  <w:footnote w:id="9">
    <w:p w:rsidR="003E0DD6" w:rsidRPr="00450D8E" w:rsidRDefault="003E0DD6" w:rsidP="00C41B55">
      <w:pPr>
        <w:pStyle w:val="FootnoteText"/>
        <w:rPr>
          <w:lang w:val="en-GB"/>
        </w:rPr>
      </w:pPr>
      <w:r>
        <w:rPr>
          <w:rStyle w:val="FootnoteReference"/>
        </w:rPr>
        <w:footnoteRef/>
      </w:r>
      <w:r w:rsidRPr="00450D8E">
        <w:rPr>
          <w:lang w:val="en-GB"/>
        </w:rPr>
        <w:t xml:space="preserve"> World Bank 2020 WORLD BANK ECA ECONOMIC UPDATE SPRING 2020 Fighting Covid 10</w:t>
      </w:r>
    </w:p>
    <w:p w:rsidR="003E0DD6" w:rsidRPr="00450D8E" w:rsidRDefault="00AC726C" w:rsidP="00C41B55">
      <w:pPr>
        <w:pStyle w:val="FootnoteText"/>
        <w:rPr>
          <w:lang w:val="en-GB"/>
        </w:rPr>
      </w:pPr>
      <w:hyperlink r:id="rId8" w:history="1">
        <w:r w:rsidR="003E0DD6" w:rsidRPr="00450D8E">
          <w:rPr>
            <w:rStyle w:val="Hyperlink"/>
            <w:lang w:val="en-GB"/>
          </w:rPr>
          <w:t>https://openknowledge.worldbank.org/bitstream/handle/10986/33476/9781464815645.pdf?deliveryName=DM58536</w:t>
        </w:r>
      </w:hyperlink>
    </w:p>
  </w:footnote>
  <w:footnote w:id="10">
    <w:p w:rsidR="003E0DD6" w:rsidRPr="00450D8E" w:rsidRDefault="003E0DD6">
      <w:pPr>
        <w:pStyle w:val="FootnoteText"/>
        <w:rPr>
          <w:lang w:val="en-GB"/>
        </w:rPr>
      </w:pPr>
      <w:r>
        <w:rPr>
          <w:rStyle w:val="FootnoteReference"/>
        </w:rPr>
        <w:footnoteRef/>
      </w:r>
      <w:r w:rsidRPr="00450D8E">
        <w:rPr>
          <w:lang w:val="en-GB"/>
        </w:rPr>
        <w:t xml:space="preserve"> European Commission 2020 Communication from the Commission to the European Parliament, The European Council, The Council, The European Central Bank, The European Investment Bank and The Eurogroup</w:t>
      </w:r>
    </w:p>
    <w:p w:rsidR="003E0DD6" w:rsidRPr="00450D8E" w:rsidRDefault="00AC726C">
      <w:pPr>
        <w:pStyle w:val="FootnoteText"/>
        <w:rPr>
          <w:lang w:val="en-GB"/>
        </w:rPr>
      </w:pPr>
      <w:hyperlink r:id="rId9" w:history="1">
        <w:r w:rsidR="003E0DD6" w:rsidRPr="00450D8E">
          <w:rPr>
            <w:rStyle w:val="Hyperlink"/>
            <w:lang w:val="en-GB"/>
          </w:rPr>
          <w:t>https://ec.europa.eu/info/sites/info/files/communication-coordinated-economic-response-covid19-march-2020_en.pdf</w:t>
        </w:r>
      </w:hyperlink>
    </w:p>
  </w:footnote>
  <w:footnote w:id="11">
    <w:p w:rsidR="003E0DD6" w:rsidRPr="00450D8E" w:rsidRDefault="003E0DD6" w:rsidP="00537D99">
      <w:pPr>
        <w:pStyle w:val="FootnoteText"/>
        <w:rPr>
          <w:lang w:val="en-GB"/>
        </w:rPr>
      </w:pPr>
      <w:r>
        <w:rPr>
          <w:rStyle w:val="FootnoteReference"/>
        </w:rPr>
        <w:footnoteRef/>
      </w:r>
      <w:r w:rsidRPr="00450D8E">
        <w:rPr>
          <w:lang w:val="en-GB"/>
        </w:rPr>
        <w:t xml:space="preserve"> IMF 2020 Joint Statement by the Chair of International Monetary and Financial Committee and the Managing Director of the International Monetary Fund</w:t>
      </w:r>
    </w:p>
    <w:p w:rsidR="003E0DD6" w:rsidRPr="00450D8E" w:rsidRDefault="00AC726C">
      <w:pPr>
        <w:pStyle w:val="FootnoteText"/>
        <w:rPr>
          <w:lang w:val="en-GB"/>
        </w:rPr>
      </w:pPr>
      <w:hyperlink r:id="rId10" w:history="1">
        <w:r w:rsidR="003E0DD6" w:rsidRPr="00450D8E">
          <w:rPr>
            <w:rStyle w:val="Hyperlink"/>
            <w:lang w:val="en-GB"/>
          </w:rPr>
          <w:t>https://www.imf.org/en/News/Articles/2020/03/27/pr20114-joint-statement-by-the-chair-of-imfc-and-the-managing-director-of-the-imf</w:t>
        </w:r>
      </w:hyperlink>
    </w:p>
    <w:p w:rsidR="003E0DD6" w:rsidRPr="00450D8E" w:rsidRDefault="003E0DD6" w:rsidP="00537D99">
      <w:pPr>
        <w:pStyle w:val="FootnoteText"/>
        <w:jc w:val="left"/>
        <w:rPr>
          <w:lang w:val="en-GB"/>
        </w:rPr>
      </w:pPr>
      <w:r w:rsidRPr="00450D8E">
        <w:rPr>
          <w:lang w:val="en-GB"/>
        </w:rPr>
        <w:t xml:space="preserve">OECD 2020 Evaluating the initial impactofCOVID-19 containment measures on economic activity </w:t>
      </w:r>
      <w:hyperlink r:id="rId11" w:history="1">
        <w:r w:rsidRPr="00450D8E">
          <w:rPr>
            <w:rStyle w:val="Hyperlink"/>
            <w:lang w:val="en-GB"/>
          </w:rPr>
          <w:t>https://read.oecd-ilibrary.org/view/?ref=126_126496-evgsi2gmqj&amp;title=Evaluating_the_initial_impact_of_COVID-19_containment_measures_on_economic_activity</w:t>
        </w:r>
      </w:hyperlink>
    </w:p>
  </w:footnote>
  <w:footnote w:id="12">
    <w:p w:rsidR="003E0DD6" w:rsidRPr="00450D8E" w:rsidRDefault="003E0DD6">
      <w:pPr>
        <w:pStyle w:val="FootnoteText"/>
        <w:rPr>
          <w:lang w:val="en-GB"/>
        </w:rPr>
      </w:pPr>
      <w:r>
        <w:rPr>
          <w:rStyle w:val="FootnoteReference"/>
        </w:rPr>
        <w:footnoteRef/>
      </w:r>
      <w:r w:rsidRPr="00450D8E">
        <w:rPr>
          <w:lang w:val="en-GB"/>
        </w:rPr>
        <w:t xml:space="preserve"> OECD. 2020. ‘Supporting People and Companies to Deal with the Covid-19 Virus: Options for an Immediate Employment and Social-Policy Response’. Paris: Organisation for Economic Co-operation and Development. </w:t>
      </w:r>
      <w:hyperlink r:id="rId12" w:history="1">
        <w:r w:rsidRPr="00450D8E">
          <w:rPr>
            <w:rStyle w:val="Hyperlink"/>
            <w:lang w:val="en-GB"/>
          </w:rPr>
          <w:t>https://oecd.dam-broadcast.com/pm_7379_119_119686-962r78x4do.pdf</w:t>
        </w:r>
      </w:hyperlink>
      <w:r w:rsidRPr="00450D8E">
        <w:rPr>
          <w:lang w:val="en-GB"/>
        </w:rPr>
        <w:t>.</w:t>
      </w:r>
    </w:p>
  </w:footnote>
  <w:footnote w:id="13">
    <w:p w:rsidR="003E0DD6" w:rsidRPr="00450D8E" w:rsidRDefault="003E0DD6" w:rsidP="00CC1B58">
      <w:pPr>
        <w:pStyle w:val="FootnoteText"/>
        <w:rPr>
          <w:lang w:val="en-GB"/>
        </w:rPr>
      </w:pPr>
      <w:r>
        <w:rPr>
          <w:rStyle w:val="FootnoteReference"/>
        </w:rPr>
        <w:footnoteRef/>
      </w:r>
      <w:r w:rsidRPr="00450D8E">
        <w:rPr>
          <w:lang w:val="en-GB"/>
        </w:rPr>
        <w:t xml:space="preserve"> ILO (2011) Social protection floor for a fair and inclusive globalization </w:t>
      </w:r>
      <w:r w:rsidRPr="00450D8E">
        <w:rPr>
          <w:i/>
          <w:lang w:val="en-GB"/>
        </w:rPr>
        <w:t>Report of the Advisory Group chaired by Michelle Bachelet</w:t>
      </w:r>
      <w:r w:rsidRPr="00450D8E">
        <w:rPr>
          <w:lang w:val="en-GB"/>
        </w:rPr>
        <w:t xml:space="preserve"> Convened by the ILO with the collaboration of the WHO. Geneva: ILO</w:t>
      </w:r>
    </w:p>
    <w:p w:rsidR="003E0DD6" w:rsidRPr="00450D8E" w:rsidRDefault="003E0DD6" w:rsidP="00CC1B58">
      <w:pPr>
        <w:pStyle w:val="FootnoteText"/>
        <w:rPr>
          <w:lang w:val="en-GB"/>
        </w:rPr>
      </w:pPr>
      <w:r w:rsidRPr="00450D8E">
        <w:rPr>
          <w:lang w:val="en-GB"/>
        </w:rPr>
        <w:t xml:space="preserve">ILO. 2014. ‘World Social Protection Report 2014/15: Building Economic Recovery, Inclusive Development and Social Justice’. Geneva: International Labour Office. http://www.ilo.org/wcmsp5/groups/public/---dgreports/---dcomm/documents/publication/wcms_245201.pdf; </w:t>
      </w:r>
      <w:hyperlink r:id="rId13" w:history="1">
        <w:r w:rsidRPr="00450D8E">
          <w:rPr>
            <w:rStyle w:val="Hyperlink"/>
            <w:lang w:val="en-GB"/>
          </w:rPr>
          <w:t>http://www.social-protection.org/gimi/gess/ShowTheme.action?th.themeId=3985</w:t>
        </w:r>
      </w:hyperlink>
      <w:r w:rsidRPr="00450D8E">
        <w:rPr>
          <w:lang w:val="en-GB"/>
        </w:rPr>
        <w:t>.</w:t>
      </w:r>
    </w:p>
    <w:p w:rsidR="003E0DD6" w:rsidRPr="00450D8E" w:rsidRDefault="003E0DD6" w:rsidP="00126B68">
      <w:pPr>
        <w:pStyle w:val="FootnoteText"/>
        <w:jc w:val="left"/>
        <w:rPr>
          <w:lang w:val="en-GB"/>
        </w:rPr>
      </w:pPr>
      <w:r w:rsidRPr="00450D8E">
        <w:rPr>
          <w:lang w:val="en-GB"/>
        </w:rPr>
        <w:t xml:space="preserve">Reeves A, Basu S McKee M, Meissner C et al. (2013) Does Investment in the Health Sector Promote or Inhibit Economic Growth? </w:t>
      </w:r>
      <w:r w:rsidRPr="00450D8E">
        <w:rPr>
          <w:i/>
          <w:iCs/>
          <w:lang w:val="en-GB"/>
        </w:rPr>
        <w:t>Globalization and Health</w:t>
      </w:r>
      <w:r w:rsidRPr="00450D8E">
        <w:rPr>
          <w:lang w:val="en-GB"/>
        </w:rPr>
        <w:t xml:space="preserve"> 9(43), https://globalizationandhealth.biomedcentral.com/articles/10.1186/1744-8603-9-43</w:t>
      </w:r>
    </w:p>
    <w:p w:rsidR="003E0DD6" w:rsidRPr="00450D8E" w:rsidRDefault="003E0DD6" w:rsidP="00CC1B58">
      <w:pPr>
        <w:pStyle w:val="FootnoteText"/>
        <w:rPr>
          <w:lang w:val="en-GB"/>
        </w:rPr>
      </w:pPr>
      <w:r w:rsidRPr="00450D8E">
        <w:rPr>
          <w:lang w:val="en-GB"/>
        </w:rPr>
        <w:t xml:space="preserve">Blanchard OJ, Leigh D (2013) Growth Forecast Errors and Fiscal Multipliers. </w:t>
      </w:r>
      <w:r w:rsidRPr="00450D8E">
        <w:rPr>
          <w:i/>
          <w:iCs/>
          <w:lang w:val="en-GB"/>
        </w:rPr>
        <w:t>The American Economic Review</w:t>
      </w:r>
      <w:r w:rsidRPr="00450D8E">
        <w:rPr>
          <w:lang w:val="en-GB"/>
        </w:rPr>
        <w:t xml:space="preserve"> 103(3):117–20.</w:t>
      </w:r>
    </w:p>
  </w:footnote>
  <w:footnote w:id="14">
    <w:p w:rsidR="003E0DD6" w:rsidRPr="00150F55" w:rsidRDefault="003E0DD6" w:rsidP="00150F55">
      <w:pPr>
        <w:pStyle w:val="FootnoteText"/>
        <w:rPr>
          <w:lang w:val="en"/>
        </w:rPr>
      </w:pPr>
      <w:r>
        <w:rPr>
          <w:rStyle w:val="FootnoteReference"/>
        </w:rPr>
        <w:footnoteRef/>
      </w:r>
      <w:r>
        <w:rPr>
          <w:lang w:val="en-GB"/>
        </w:rPr>
        <w:t xml:space="preserve"> ILO (2017) </w:t>
      </w:r>
      <w:r w:rsidRPr="00150F55">
        <w:rPr>
          <w:lang w:val="en"/>
        </w:rPr>
        <w:t>World Social Protection Report 2017-19: Universal social protection to achieve the Sustainable Development Goals</w:t>
      </w:r>
      <w:r>
        <w:rPr>
          <w:lang w:val="en"/>
        </w:rPr>
        <w:t xml:space="preserve"> </w:t>
      </w:r>
      <w:hyperlink r:id="rId14" w:history="1">
        <w:r w:rsidRPr="00150F55">
          <w:rPr>
            <w:rStyle w:val="Hyperlink"/>
          </w:rPr>
          <w:t>https://www.ilo.org/global/publications/books/WCMS_604882/lang--en/index.htm</w:t>
        </w:r>
      </w:hyperlink>
    </w:p>
    <w:p w:rsidR="003E0DD6" w:rsidRPr="00450D8E" w:rsidRDefault="003E0DD6" w:rsidP="00126B68">
      <w:pPr>
        <w:pStyle w:val="FootnoteText"/>
        <w:rPr>
          <w:lang w:val="en-GB"/>
        </w:rPr>
      </w:pPr>
    </w:p>
  </w:footnote>
  <w:footnote w:id="15">
    <w:p w:rsidR="003E0DD6" w:rsidRPr="00450D8E" w:rsidRDefault="003E0DD6">
      <w:pPr>
        <w:pStyle w:val="FootnoteText"/>
        <w:rPr>
          <w:lang w:val="en-GB"/>
        </w:rPr>
      </w:pPr>
      <w:r>
        <w:rPr>
          <w:rStyle w:val="FootnoteReference"/>
        </w:rPr>
        <w:footnoteRef/>
      </w:r>
      <w:r w:rsidRPr="00450D8E">
        <w:rPr>
          <w:lang w:val="en-GB"/>
        </w:rPr>
        <w:t xml:space="preserve"> </w:t>
      </w:r>
      <w:r w:rsidRPr="00150F55">
        <w:rPr>
          <w:lang w:val="en-GB"/>
        </w:rPr>
        <w:t xml:space="preserve">Eichhorst W, Marterbauer M, Dolls M, Tockner L et al. (2010) </w:t>
      </w:r>
      <w:r w:rsidRPr="00150F55">
        <w:rPr>
          <w:i/>
          <w:lang w:val="en-GB"/>
        </w:rPr>
        <w:t>The Role of Social Protection as an Economic Stabiliser</w:t>
      </w:r>
      <w:r w:rsidRPr="00150F55">
        <w:rPr>
          <w:lang w:val="en-GB"/>
        </w:rPr>
        <w:t>. Brussels: European Parliament</w:t>
      </w:r>
    </w:p>
  </w:footnote>
  <w:footnote w:id="16">
    <w:p w:rsidR="003E0DD6" w:rsidRPr="00450D8E" w:rsidRDefault="003E0DD6" w:rsidP="00CD31DF">
      <w:pPr>
        <w:autoSpaceDE w:val="0"/>
        <w:autoSpaceDN w:val="0"/>
        <w:adjustRightInd w:val="0"/>
        <w:spacing w:after="0" w:line="240" w:lineRule="auto"/>
        <w:rPr>
          <w:rFonts w:ascii="GaramondPremrPro-It" w:hAnsi="GaramondPremrPro-It" w:cs="GaramondPremrPro-It"/>
          <w:i/>
          <w:iCs/>
          <w:sz w:val="21"/>
          <w:szCs w:val="21"/>
          <w:lang w:val="en-GB"/>
        </w:rPr>
      </w:pPr>
      <w:r>
        <w:rPr>
          <w:rStyle w:val="FootnoteReference"/>
        </w:rPr>
        <w:footnoteRef/>
      </w:r>
      <w:r w:rsidRPr="00450D8E">
        <w:rPr>
          <w:lang w:val="en-GB"/>
        </w:rPr>
        <w:t xml:space="preserve"> </w:t>
      </w:r>
      <w:r w:rsidRPr="00450D8E">
        <w:rPr>
          <w:sz w:val="20"/>
          <w:szCs w:val="20"/>
          <w:lang w:val="en-GB"/>
        </w:rPr>
        <w:t>As part of the crisis response social protection measures made up a significant part of fiscal stimulus packages both in rich and poor countries. In middle and higher income countries, it is estimated that on average about 25 per cent of fiscal stimulus spending represented some form of social protection (ILO, 2011: 53)</w:t>
      </w:r>
      <w:r w:rsidRPr="00450D8E">
        <w:rPr>
          <w:sz w:val="20"/>
          <w:szCs w:val="20"/>
          <w:lang w:val="en-GB"/>
        </w:rPr>
        <w:br/>
        <w:t>Ortiz I. Chai J. Cummins M (2011) Escalating food prices: The threat to po</w:t>
      </w:r>
      <w:r w:rsidRPr="00450D8E">
        <w:rPr>
          <w:rFonts w:ascii="GaramondPremrPro-It" w:hAnsi="GaramondPremrPro-It" w:cs="GaramondPremrPro-It"/>
          <w:i/>
          <w:iCs/>
          <w:sz w:val="21"/>
          <w:szCs w:val="21"/>
          <w:lang w:val="en-GB"/>
        </w:rPr>
        <w:t>or households and policies to safeguard a recovery for all</w:t>
      </w:r>
      <w:r w:rsidRPr="00450D8E">
        <w:rPr>
          <w:rFonts w:ascii="GaramondPremrPro" w:hAnsi="GaramondPremrPro" w:cs="GaramondPremrPro"/>
          <w:sz w:val="21"/>
          <w:szCs w:val="21"/>
          <w:lang w:val="en-GB"/>
        </w:rPr>
        <w:t>, Working Paper. New York: UN ICEF.</w:t>
      </w:r>
      <w:r w:rsidRPr="00450D8E">
        <w:rPr>
          <w:lang w:val="en-GB"/>
        </w:rPr>
        <w:t xml:space="preserve"> </w:t>
      </w:r>
    </w:p>
  </w:footnote>
  <w:footnote w:id="17">
    <w:p w:rsidR="003E0DD6" w:rsidRPr="00450D8E" w:rsidRDefault="003E0DD6" w:rsidP="0052269B">
      <w:pPr>
        <w:pStyle w:val="FootnoteText"/>
        <w:jc w:val="left"/>
        <w:rPr>
          <w:lang w:val="en-GB"/>
        </w:rPr>
      </w:pPr>
      <w:r>
        <w:rPr>
          <w:rStyle w:val="FootnoteReference"/>
        </w:rPr>
        <w:footnoteRef/>
      </w:r>
      <w:r w:rsidRPr="00450D8E">
        <w:rPr>
          <w:lang w:val="en-GB"/>
        </w:rPr>
        <w:t xml:space="preserve"> ILO and UNICEF  (2019) Towards universal social protection for children: Achieving SDG 1.3. Geneva and New York: ILO and UNICEF. </w:t>
      </w:r>
      <w:hyperlink r:id="rId15" w:history="1">
        <w:r w:rsidRPr="00450D8E">
          <w:rPr>
            <w:rStyle w:val="Hyperlink"/>
            <w:lang w:val="en-GB"/>
          </w:rPr>
          <w:t>https://www.ilo.org/wcmsp5/groups/public/---ed_protect/---soc_sec/documents/publication/wcms_669336.pdf</w:t>
        </w:r>
      </w:hyperlink>
    </w:p>
  </w:footnote>
  <w:footnote w:id="18">
    <w:p w:rsidR="003E0DD6" w:rsidRPr="00450D8E" w:rsidRDefault="003E0DD6" w:rsidP="0019623F">
      <w:pPr>
        <w:pStyle w:val="FootnoteText"/>
        <w:rPr>
          <w:lang w:val="en-GB"/>
        </w:rPr>
      </w:pPr>
      <w:r>
        <w:rPr>
          <w:rStyle w:val="FootnoteReference"/>
        </w:rPr>
        <w:footnoteRef/>
      </w:r>
      <w:r w:rsidRPr="00450D8E">
        <w:rPr>
          <w:lang w:val="en-GB"/>
        </w:rPr>
        <w:t xml:space="preserve"> </w:t>
      </w:r>
      <w:hyperlink r:id="rId16" w:history="1">
        <w:r w:rsidRPr="00450D8E">
          <w:rPr>
            <w:rStyle w:val="Hyperlink"/>
            <w:lang w:val="en-GB"/>
          </w:rPr>
          <w:t>https://www.ohchr.org/EN/NewsEvents/Pages/DisplayNews.aspx?NewsID=25725&amp;LangID=E</w:t>
        </w:r>
      </w:hyperlink>
    </w:p>
  </w:footnote>
  <w:footnote w:id="19">
    <w:p w:rsidR="003E0DD6" w:rsidRPr="004B5C19" w:rsidRDefault="003E0DD6">
      <w:pPr>
        <w:pStyle w:val="FootnoteText"/>
        <w:rPr>
          <w:lang w:val="en-GB"/>
        </w:rPr>
      </w:pPr>
      <w:r>
        <w:rPr>
          <w:rStyle w:val="FootnoteReference"/>
        </w:rPr>
        <w:footnoteRef/>
      </w:r>
      <w:r>
        <w:t xml:space="preserve"> </w:t>
      </w:r>
      <w:r w:rsidRPr="004B5C19">
        <w:rPr>
          <w:lang w:val="en-GB"/>
        </w:rPr>
        <w:t>UNICEF. 2017. ‘Building the Future: Children and the Sustainable Development Goals in Rich Countries’. Florence: UNICEF Office of Research - Innocenti. https://www.unicef-irc.org/publications/890/.</w:t>
      </w:r>
    </w:p>
  </w:footnote>
  <w:footnote w:id="20">
    <w:p w:rsidR="003E0DD6" w:rsidRPr="00450D8E" w:rsidRDefault="003E0DD6">
      <w:pPr>
        <w:pStyle w:val="FootnoteText"/>
        <w:rPr>
          <w:lang w:val="en-GB"/>
        </w:rPr>
      </w:pPr>
      <w:r>
        <w:rPr>
          <w:rStyle w:val="FootnoteReference"/>
        </w:rPr>
        <w:footnoteRef/>
      </w:r>
      <w:r w:rsidRPr="00450D8E">
        <w:rPr>
          <w:lang w:val="en-GB"/>
        </w:rPr>
        <w:t xml:space="preserve"> Elson Diane. 2018. “The Impact of Austerity on Women.” </w:t>
      </w:r>
      <w:r w:rsidRPr="00450D8E">
        <w:rPr>
          <w:i/>
          <w:iCs/>
          <w:lang w:val="en-GB"/>
        </w:rPr>
        <w:t>Womens Budget Group</w:t>
      </w:r>
      <w:r w:rsidRPr="00450D8E">
        <w:rPr>
          <w:lang w:val="en-GB"/>
        </w:rPr>
        <w:t>. Retrieved March 30, 2020 (</w:t>
      </w:r>
      <w:hyperlink r:id="rId17" w:history="1">
        <w:r w:rsidRPr="00450D8E">
          <w:rPr>
            <w:rStyle w:val="Hyperlink"/>
            <w:lang w:val="en-GB"/>
          </w:rPr>
          <w:t>https://wbg.org.uk/resources/the-impact-of-austerity-on-women/</w:t>
        </w:r>
      </w:hyperlink>
      <w:r w:rsidRPr="00450D8E">
        <w:rPr>
          <w:lang w:val="en-GB"/>
        </w:rPr>
        <w:t>).</w:t>
      </w:r>
    </w:p>
  </w:footnote>
  <w:footnote w:id="21">
    <w:p w:rsidR="003E0DD6" w:rsidRPr="00AE1985" w:rsidRDefault="003E0DD6">
      <w:pPr>
        <w:pStyle w:val="FootnoteText"/>
        <w:rPr>
          <w:lang w:val="en-US"/>
        </w:rPr>
      </w:pPr>
      <w:r>
        <w:rPr>
          <w:rStyle w:val="FootnoteReference"/>
        </w:rPr>
        <w:footnoteRef/>
      </w:r>
      <w:r w:rsidRPr="00450D8E">
        <w:rPr>
          <w:lang w:val="en-GB"/>
        </w:rPr>
        <w:t xml:space="preserve"> UNICEF (2014). ‘Children of the Recession: The impact of the economic crisis on child well-being in rich countries’, Innocenti Report Card 12, UNICEF Office of Research, Florence</w:t>
      </w:r>
    </w:p>
  </w:footnote>
  <w:footnote w:id="22">
    <w:p w:rsidR="003E0DD6" w:rsidRPr="00450D8E" w:rsidRDefault="003E0DD6" w:rsidP="00DC3C36">
      <w:pPr>
        <w:pStyle w:val="FootnoteText"/>
        <w:rPr>
          <w:lang w:val="en-GB"/>
        </w:rPr>
      </w:pPr>
      <w:r>
        <w:rPr>
          <w:rStyle w:val="FootnoteReference"/>
        </w:rPr>
        <w:footnoteRef/>
      </w:r>
      <w:r w:rsidRPr="00450D8E">
        <w:rPr>
          <w:lang w:val="en-GB"/>
        </w:rPr>
        <w:t xml:space="preserve"> ILO. 2010. World Social Security Report 2010/11. Providing coverage in times of crisis and beyond. Geneva: International Labour Organization. Available at: </w:t>
      </w:r>
      <w:hyperlink r:id="rId18" w:history="1">
        <w:r w:rsidRPr="00450D8E">
          <w:rPr>
            <w:rStyle w:val="Hyperlink"/>
            <w:lang w:val="en-GB"/>
          </w:rPr>
          <w:t>https://www.ilo.org/global/publications/ilo-bookstore/order-online/books/WCMS_142209/lang--en/index.htm</w:t>
        </w:r>
      </w:hyperlink>
    </w:p>
  </w:footnote>
  <w:footnote w:id="23">
    <w:p w:rsidR="003E0DD6" w:rsidRPr="00450D8E" w:rsidRDefault="003E0DD6" w:rsidP="00126B68">
      <w:pPr>
        <w:pStyle w:val="FootnoteText"/>
        <w:rPr>
          <w:lang w:val="en-GB"/>
        </w:rPr>
      </w:pPr>
      <w:r>
        <w:rPr>
          <w:rStyle w:val="FootnoteReference"/>
        </w:rPr>
        <w:footnoteRef/>
      </w:r>
      <w:r w:rsidRPr="00450D8E">
        <w:rPr>
          <w:lang w:val="en-GB"/>
        </w:rPr>
        <w:t xml:space="preserve"> ILO (2011) Social protection floor for a fair and inclusive globalization </w:t>
      </w:r>
      <w:r w:rsidRPr="00450D8E">
        <w:rPr>
          <w:i/>
          <w:lang w:val="en-GB"/>
        </w:rPr>
        <w:t>Report of the Advisory Group chaired by Michelle Bachelet</w:t>
      </w:r>
      <w:r w:rsidRPr="00450D8E">
        <w:rPr>
          <w:lang w:val="en-GB"/>
        </w:rPr>
        <w:t xml:space="preserve"> Convened by the ILO with the collaboration of the WHO. Geneva: ILO </w:t>
      </w:r>
    </w:p>
    <w:p w:rsidR="003E0DD6" w:rsidRPr="00450D8E" w:rsidRDefault="003E0DD6" w:rsidP="00126B68">
      <w:pPr>
        <w:pStyle w:val="FootnoteText"/>
        <w:rPr>
          <w:lang w:val="en-GB"/>
        </w:rPr>
      </w:pPr>
      <w:r w:rsidRPr="00450D8E">
        <w:rPr>
          <w:lang w:val="en-GB"/>
        </w:rPr>
        <w:t xml:space="preserve">Orton, I. (2012). </w:t>
      </w:r>
      <w:r w:rsidRPr="00450D8E">
        <w:rPr>
          <w:i/>
          <w:lang w:val="en-GB"/>
        </w:rPr>
        <w:t>Coping with Crisis: Managing Social Security in Uncertain Times</w:t>
      </w:r>
      <w:r w:rsidRPr="00450D8E">
        <w:rPr>
          <w:lang w:val="en-GB"/>
        </w:rPr>
        <w:t>. International Social Security Association, Geneva.  https://www.issa.int/en/details?uuid=7d8d3b50-c6d0-4940-96fb-92f9de65c39e</w:t>
      </w:r>
    </w:p>
  </w:footnote>
  <w:footnote w:id="24">
    <w:p w:rsidR="003E0DD6" w:rsidRPr="00450D8E" w:rsidRDefault="003E0DD6" w:rsidP="00CA7174">
      <w:pPr>
        <w:pStyle w:val="FootnoteText"/>
        <w:rPr>
          <w:lang w:val="en-GB"/>
        </w:rPr>
      </w:pPr>
      <w:r>
        <w:rPr>
          <w:rStyle w:val="FootnoteReference"/>
        </w:rPr>
        <w:footnoteRef/>
      </w:r>
      <w:r w:rsidRPr="00450D8E">
        <w:rPr>
          <w:lang w:val="en-GB"/>
        </w:rPr>
        <w:t xml:space="preserve"> ILO (2011) </w:t>
      </w:r>
      <w:r w:rsidRPr="00450D8E">
        <w:rPr>
          <w:i/>
          <w:lang w:val="en-GB"/>
        </w:rPr>
        <w:t>Recovering from global crisis – Addressing the global crisis: Findings of country experiences</w:t>
      </w:r>
      <w:r w:rsidRPr="00450D8E">
        <w:rPr>
          <w:lang w:val="en-GB"/>
        </w:rPr>
        <w:t>. Governing Body, 310th Session. Geneva: ILO. .</w:t>
      </w:r>
    </w:p>
  </w:footnote>
  <w:footnote w:id="25">
    <w:p w:rsidR="003E0DD6" w:rsidRPr="00450D8E" w:rsidRDefault="003E0DD6" w:rsidP="00D06DD8">
      <w:pPr>
        <w:pStyle w:val="CommentText"/>
        <w:rPr>
          <w:lang w:val="en-GB"/>
        </w:rPr>
      </w:pPr>
      <w:r>
        <w:rPr>
          <w:rStyle w:val="FootnoteReference"/>
        </w:rPr>
        <w:footnoteRef/>
      </w:r>
      <w:r w:rsidRPr="00450D8E">
        <w:rPr>
          <w:color w:val="FF0000"/>
          <w:lang w:val="en-GB"/>
        </w:rPr>
        <w:t xml:space="preserve"> </w:t>
      </w:r>
      <w:r w:rsidRPr="00450D8E">
        <w:rPr>
          <w:lang w:val="en-GB"/>
        </w:rPr>
        <w:t>Gassmann, F. 2011 Protecting Vulnerable Families in Central Asia: poverty, vulnerability and the impact of the economic crisis, Innocenti Working Paper 2011-05, Florence: UNICEF Regional Office for CEE/CIS, Geneva, and UNICEF Innocenti Research Centre.</w:t>
      </w:r>
    </w:p>
    <w:p w:rsidR="003E0DD6" w:rsidRPr="00450D8E" w:rsidRDefault="003E0DD6">
      <w:pPr>
        <w:pStyle w:val="FootnoteText"/>
        <w:rPr>
          <w:lang w:val="en-GB"/>
        </w:rPr>
      </w:pPr>
    </w:p>
  </w:footnote>
  <w:footnote w:id="26">
    <w:p w:rsidR="003E0DD6" w:rsidRPr="00450D8E" w:rsidRDefault="003E0DD6">
      <w:pPr>
        <w:pStyle w:val="FootnoteText"/>
        <w:rPr>
          <w:lang w:val="en-GB"/>
        </w:rPr>
      </w:pPr>
      <w:r>
        <w:rPr>
          <w:rStyle w:val="FootnoteReference"/>
        </w:rPr>
        <w:footnoteRef/>
      </w:r>
      <w:r w:rsidRPr="00450D8E">
        <w:rPr>
          <w:lang w:val="en-GB"/>
        </w:rPr>
        <w:t xml:space="preserve"> ILO. 2020. COVID 19 health crisis: the need for sickness benefit during sick leave and quarantine. Social protection spotlight. Social Protection Department. (Forthcoming).</w:t>
      </w:r>
    </w:p>
    <w:p w:rsidR="003E0DD6" w:rsidRPr="00450D8E" w:rsidRDefault="003E0DD6">
      <w:pPr>
        <w:pStyle w:val="FootnoteText"/>
        <w:rPr>
          <w:lang w:val="en-GB"/>
        </w:rPr>
      </w:pPr>
    </w:p>
    <w:p w:rsidR="003E0DD6" w:rsidRPr="00450D8E" w:rsidRDefault="003E0DD6">
      <w:pPr>
        <w:pStyle w:val="FootnoteText"/>
        <w:rPr>
          <w:lang w:val="en-GB"/>
        </w:rPr>
      </w:pPr>
      <w:r w:rsidRPr="00450D8E">
        <w:rPr>
          <w:lang w:val="en-GB"/>
        </w:rPr>
        <w:t>ITU. 2020COVID-19 – The Best Country Responses for Working People</w:t>
      </w:r>
    </w:p>
    <w:p w:rsidR="003E0DD6" w:rsidRPr="00450D8E" w:rsidRDefault="003E0DD6">
      <w:pPr>
        <w:pStyle w:val="FootnoteText"/>
        <w:rPr>
          <w:lang w:val="en-GB"/>
        </w:rPr>
      </w:pPr>
      <w:r w:rsidRPr="00450D8E">
        <w:rPr>
          <w:lang w:val="en-GB"/>
        </w:rPr>
        <w:t xml:space="preserve">  </w:t>
      </w:r>
      <w:hyperlink r:id="rId19" w:history="1">
        <w:r w:rsidRPr="00450D8E">
          <w:rPr>
            <w:rStyle w:val="Hyperlink"/>
            <w:lang w:val="en-GB"/>
          </w:rPr>
          <w:t>https://www.ituc-csi.org/IMG/pdf/20200327_ituc_covid-19_countryresponses_.pdf</w:t>
        </w:r>
      </w:hyperlink>
    </w:p>
  </w:footnote>
  <w:footnote w:id="27">
    <w:p w:rsidR="003E0DD6" w:rsidRPr="00450D8E" w:rsidRDefault="003E0DD6" w:rsidP="00A469C2">
      <w:pPr>
        <w:pStyle w:val="FootnoteText"/>
        <w:rPr>
          <w:lang w:val="en-GB"/>
        </w:rPr>
      </w:pPr>
      <w:r>
        <w:rPr>
          <w:rStyle w:val="FootnoteReference"/>
        </w:rPr>
        <w:footnoteRef/>
      </w:r>
      <w:r w:rsidRPr="00450D8E">
        <w:rPr>
          <w:lang w:val="en-GB"/>
        </w:rPr>
        <w:t xml:space="preserve"> ILO. 2020. Social protection responses to the Covid-19 crisis - Country responses and policy considerations. Social protection spotlight. Social Protection Department.</w:t>
      </w:r>
    </w:p>
  </w:footnote>
  <w:footnote w:id="28">
    <w:p w:rsidR="003E0DD6" w:rsidRPr="00EC1E5C" w:rsidRDefault="003E0DD6" w:rsidP="00CC3208">
      <w:pPr>
        <w:pStyle w:val="FootnoteText"/>
        <w:rPr>
          <w:lang w:val="en-GB"/>
        </w:rPr>
      </w:pPr>
      <w:r>
        <w:rPr>
          <w:rStyle w:val="FootnoteReference"/>
        </w:rPr>
        <w:footnoteRef/>
      </w:r>
      <w:r w:rsidRPr="00EC1E5C">
        <w:rPr>
          <w:lang w:val="en-GB"/>
        </w:rPr>
        <w:t xml:space="preserve"> International Labour Organisation (2017) World Social Protection Report 2017 – 2019 Universal Social Protection to Achieve Sustainable Development, Geneva: ILO.</w:t>
      </w:r>
    </w:p>
  </w:footnote>
  <w:footnote w:id="29">
    <w:p w:rsidR="003E0DD6" w:rsidRPr="00450D8E" w:rsidRDefault="003E0DD6" w:rsidP="00A84ECA">
      <w:pPr>
        <w:spacing w:after="0"/>
        <w:rPr>
          <w:lang w:val="en-GB"/>
        </w:rPr>
      </w:pPr>
      <w:r>
        <w:rPr>
          <w:rStyle w:val="FootnoteReference"/>
        </w:rPr>
        <w:footnoteRef/>
      </w:r>
      <w:r w:rsidRPr="00450D8E">
        <w:rPr>
          <w:lang w:val="en-GB"/>
        </w:rPr>
        <w:t xml:space="preserve"> ILO Social Protection Floors Recommendation, 2012 (No. 202) paragraph 9 – accessible at: </w:t>
      </w:r>
      <w:hyperlink r:id="rId20" w:history="1">
        <w:r w:rsidRPr="00450D8E">
          <w:rPr>
            <w:rStyle w:val="Hyperlink"/>
            <w:lang w:val="en-GB"/>
          </w:rPr>
          <w:t>https://www.ilo.org/dyn/normlex/en/f?p=NORMLEXPUB:12100:0::NO::P12100_ILO_CODE:R202</w:t>
        </w:r>
      </w:hyperlink>
      <w:r w:rsidRPr="00450D8E">
        <w:rPr>
          <w:lang w:val="en-GB"/>
        </w:rPr>
        <w:t xml:space="preserve"> </w:t>
      </w:r>
    </w:p>
  </w:footnote>
  <w:footnote w:id="30">
    <w:p w:rsidR="003E0DD6" w:rsidRPr="00450D8E" w:rsidRDefault="003E0DD6" w:rsidP="00C44DB9">
      <w:pPr>
        <w:pStyle w:val="Default"/>
        <w:rPr>
          <w:sz w:val="23"/>
          <w:szCs w:val="23"/>
          <w:lang w:val="en-GB"/>
        </w:rPr>
      </w:pPr>
      <w:r>
        <w:rPr>
          <w:rStyle w:val="FootnoteReference"/>
        </w:rPr>
        <w:footnoteRef/>
      </w:r>
      <w:r w:rsidRPr="00450D8E">
        <w:rPr>
          <w:lang w:val="en-GB"/>
        </w:rPr>
        <w:t xml:space="preserve">  </w:t>
      </w:r>
      <w:r w:rsidRPr="00450D8E">
        <w:rPr>
          <w:rFonts w:ascii="Arial" w:hAnsi="Arial" w:cs="Arial"/>
          <w:color w:val="auto"/>
          <w:sz w:val="20"/>
          <w:szCs w:val="20"/>
          <w:lang w:val="en-GB"/>
        </w:rPr>
        <w:t>As of March 27, 2020, a total of 84 countries have introduced or adapted social protection and jobs programs in response to COVID-19, with a total of 283 programs currently in place – a fitting testament to the dynamism of pandemic-related responses in the sector.</w:t>
      </w:r>
      <w:r w:rsidRPr="00450D8E">
        <w:rPr>
          <w:sz w:val="23"/>
          <w:szCs w:val="23"/>
          <w:lang w:val="en-GB"/>
        </w:rPr>
        <w:t xml:space="preserve"> </w:t>
      </w:r>
    </w:p>
    <w:p w:rsidR="003E0DD6" w:rsidRPr="00450D8E" w:rsidRDefault="003E0DD6" w:rsidP="00C44DB9">
      <w:pPr>
        <w:pStyle w:val="FootnoteText"/>
        <w:spacing w:before="0"/>
        <w:rPr>
          <w:lang w:val="en-GB"/>
        </w:rPr>
      </w:pPr>
      <w:r w:rsidRPr="00450D8E">
        <w:rPr>
          <w:lang w:val="en-GB"/>
        </w:rPr>
        <w:t xml:space="preserve">Other examples include </w:t>
      </w:r>
      <w:r w:rsidRPr="00450D8E">
        <w:rPr>
          <w:rFonts w:ascii="Arial" w:hAnsi="Arial" w:cs="Arial"/>
          <w:lang w:val="en-GB"/>
        </w:rPr>
        <w:t xml:space="preserve">India and Iran that have introduced new cash transfer programmes. A universal, one-off cash payment to all citizens will occur in Hong-Kong and Singapore. New in-kind schemes have been launched Taiwan. ILO Social Protection Monitor. </w:t>
      </w:r>
    </w:p>
  </w:footnote>
  <w:footnote w:id="31">
    <w:p w:rsidR="003E0DD6" w:rsidRPr="00450D8E" w:rsidRDefault="003E0DD6" w:rsidP="00C44DB9">
      <w:pPr>
        <w:pStyle w:val="FootnoteText"/>
        <w:rPr>
          <w:lang w:val="en-GB"/>
        </w:rPr>
      </w:pPr>
      <w:r>
        <w:rPr>
          <w:rStyle w:val="FootnoteReference"/>
        </w:rPr>
        <w:footnoteRef/>
      </w:r>
      <w:r w:rsidRPr="00450D8E">
        <w:rPr>
          <w:lang w:val="en-GB"/>
        </w:rPr>
        <w:t xml:space="preserve"> </w:t>
      </w:r>
      <w:hyperlink r:id="rId21" w:history="1">
        <w:r w:rsidRPr="00450D8E">
          <w:rPr>
            <w:rStyle w:val="Hyperlink"/>
            <w:lang w:val="en-GB"/>
          </w:rPr>
          <w:t>https://www.portugal.gov.pt/pt/gc22/comunicacao/noticia?i=governo-toma-medidas-extraordinarias-para-responder-a-epidemia-de-covid-19</w:t>
        </w:r>
      </w:hyperlink>
    </w:p>
  </w:footnote>
  <w:footnote w:id="32">
    <w:p w:rsidR="003E0DD6" w:rsidRPr="00450D8E" w:rsidRDefault="003E0DD6" w:rsidP="00C44DB9">
      <w:pPr>
        <w:pStyle w:val="FootnoteText"/>
        <w:rPr>
          <w:lang w:val="en-GB"/>
        </w:rPr>
      </w:pPr>
      <w:r>
        <w:rPr>
          <w:rStyle w:val="FootnoteReference"/>
        </w:rPr>
        <w:footnoteRef/>
      </w:r>
      <w:r w:rsidRPr="00450D8E">
        <w:rPr>
          <w:lang w:val="en-GB"/>
        </w:rPr>
        <w:t xml:space="preserve"> </w:t>
      </w:r>
      <w:hyperlink r:id="rId22" w:history="1">
        <w:r w:rsidRPr="00450D8E">
          <w:rPr>
            <w:rStyle w:val="Hyperlink"/>
            <w:lang w:val="en-GB"/>
          </w:rPr>
          <w:t>https://www.publico.pt/2020/03/28/sociedade/noticia/governo-regulariza-imigrantes-pedidos-pendentes-sef-1909791</w:t>
        </w:r>
      </w:hyperlink>
    </w:p>
  </w:footnote>
  <w:footnote w:id="33">
    <w:p w:rsidR="003E0DD6" w:rsidRPr="00450D8E" w:rsidRDefault="003E0DD6" w:rsidP="00C44DB9">
      <w:pPr>
        <w:pStyle w:val="FootnoteText"/>
        <w:spacing w:before="0"/>
        <w:rPr>
          <w:lang w:val="en-GB"/>
        </w:rPr>
      </w:pPr>
      <w:r>
        <w:rPr>
          <w:rStyle w:val="FootnoteReference"/>
        </w:rPr>
        <w:footnoteRef/>
      </w:r>
      <w:r w:rsidRPr="00450D8E">
        <w:rPr>
          <w:lang w:val="en-GB"/>
        </w:rPr>
        <w:t xml:space="preserve"> https://www.portugal.gov.pt/pt/gc22/comunicacao/noticia?i=governo-toma-medidas-extraordinarias-para-responder-a-epidemia-de-covid-19</w:t>
      </w:r>
    </w:p>
  </w:footnote>
  <w:footnote w:id="34">
    <w:p w:rsidR="003E0DD6" w:rsidRPr="00450D8E" w:rsidRDefault="003E0DD6" w:rsidP="00E4065C">
      <w:pPr>
        <w:pStyle w:val="FootnoteText"/>
        <w:rPr>
          <w:lang w:val="en-GB"/>
        </w:rPr>
      </w:pPr>
      <w:r>
        <w:rPr>
          <w:rStyle w:val="FootnoteReference"/>
        </w:rPr>
        <w:footnoteRef/>
      </w:r>
      <w:r w:rsidRPr="00450D8E">
        <w:rPr>
          <w:lang w:val="en-GB"/>
        </w:rPr>
        <w:t xml:space="preserve"> Gentilini. U, Almenfi. M,  Orton, I (2020) </w:t>
      </w:r>
      <w:hyperlink r:id="rId23" w:history="1">
        <w:r w:rsidRPr="00450D8E">
          <w:rPr>
            <w:rStyle w:val="Hyperlink"/>
            <w:i/>
            <w:lang w:val="en-GB"/>
          </w:rPr>
          <w:t>Social Protection and Jobs Responses to COVID-19: A Real-Time Review of Country Measures</w:t>
        </w:r>
      </w:hyperlink>
      <w:r w:rsidRPr="00450D8E">
        <w:rPr>
          <w:rStyle w:val="Hyperlink"/>
          <w:i/>
          <w:lang w:val="en-GB"/>
        </w:rPr>
        <w:t>.</w:t>
      </w:r>
    </w:p>
  </w:footnote>
  <w:footnote w:id="35">
    <w:p w:rsidR="003E0DD6" w:rsidRPr="00EB3B56" w:rsidDel="00A215C4" w:rsidRDefault="003E0DD6" w:rsidP="005235D2">
      <w:pPr>
        <w:spacing w:after="0"/>
        <w:rPr>
          <w:del w:id="14" w:author="Rohregger Barbara" w:date="2020-04-03T21:34:00Z"/>
        </w:rPr>
      </w:pPr>
    </w:p>
  </w:footnote>
  <w:footnote w:id="36">
    <w:p w:rsidR="003E0DD6" w:rsidRPr="00EB3B56" w:rsidDel="00A215C4" w:rsidRDefault="003E0DD6" w:rsidP="005235D2">
      <w:pPr>
        <w:pStyle w:val="FootnoteText"/>
        <w:spacing w:before="0"/>
        <w:rPr>
          <w:del w:id="16" w:author="Rohregger Barbara" w:date="2020-04-03T21:34:00Z"/>
        </w:rPr>
      </w:pPr>
    </w:p>
  </w:footnote>
  <w:footnote w:id="37">
    <w:p w:rsidR="003E0DD6" w:rsidRPr="00EB3B56" w:rsidDel="00A215C4" w:rsidRDefault="003E0DD6" w:rsidP="005235D2">
      <w:pPr>
        <w:pStyle w:val="FootnoteText"/>
        <w:spacing w:before="0"/>
        <w:rPr>
          <w:del w:id="17" w:author="Rohregger Barbara" w:date="2020-04-03T21:34:00Z"/>
        </w:rPr>
      </w:pPr>
    </w:p>
  </w:footnote>
  <w:footnote w:id="38">
    <w:p w:rsidR="003E0DD6" w:rsidRPr="00450D8E" w:rsidRDefault="003E0DD6" w:rsidP="005235D2">
      <w:pPr>
        <w:pStyle w:val="FootnoteText"/>
        <w:spacing w:before="0"/>
        <w:rPr>
          <w:lang w:val="en-GB"/>
        </w:rPr>
      </w:pPr>
      <w:r>
        <w:rPr>
          <w:rStyle w:val="FootnoteReference"/>
        </w:rPr>
        <w:footnoteRef/>
      </w:r>
      <w:r w:rsidRPr="00450D8E">
        <w:rPr>
          <w:lang w:val="en-GB"/>
        </w:rPr>
        <w:t xml:space="preserve"> ILO Income Security Recommendation, 1944 (No. 67) </w:t>
      </w:r>
      <w:r w:rsidRPr="00450D8E">
        <w:rPr>
          <w:rFonts w:ascii="Arial" w:hAnsi="Arial" w:cs="Arial"/>
          <w:lang w:val="en-GB"/>
        </w:rPr>
        <w:t xml:space="preserve">paragraph 26 (8) – available at: </w:t>
      </w:r>
      <w:hyperlink r:id="rId24" w:history="1">
        <w:r w:rsidRPr="00450D8E">
          <w:rPr>
            <w:rStyle w:val="Hyperlink"/>
            <w:lang w:val="en-GB"/>
          </w:rPr>
          <w:t>https://www.ilo.org/dyn/normlex/en/f?p=NORMLEXPUB:12100:0::NO::P12100_INSTRUMENT_ID:312405</w:t>
        </w:r>
      </w:hyperlink>
    </w:p>
  </w:footnote>
  <w:footnote w:id="39">
    <w:p w:rsidR="003E0DD6" w:rsidRPr="005600E0" w:rsidRDefault="003E0DD6" w:rsidP="005600E0">
      <w:pPr>
        <w:pStyle w:val="FootnoteText"/>
        <w:rPr>
          <w:lang w:val="en-GB"/>
        </w:rPr>
      </w:pPr>
      <w:r>
        <w:rPr>
          <w:rStyle w:val="FootnoteReference"/>
        </w:rPr>
        <w:footnoteRef/>
      </w:r>
      <w:r w:rsidRPr="00450D8E">
        <w:rPr>
          <w:lang w:val="en-GB"/>
        </w:rPr>
        <w:t xml:space="preserve"> </w:t>
      </w:r>
      <w:r>
        <w:rPr>
          <w:lang w:val="en-GB"/>
        </w:rPr>
        <w:t xml:space="preserve">ILO, UNICEF, UN Women (2017) </w:t>
      </w:r>
      <w:r w:rsidRPr="005600E0">
        <w:rPr>
          <w:lang w:val="en-GB"/>
        </w:rPr>
        <w:t>Fiscal Space for Social Protection and the SDGs:</w:t>
      </w:r>
    </w:p>
    <w:p w:rsidR="003E0DD6" w:rsidRPr="005600E0" w:rsidRDefault="003E0DD6" w:rsidP="005600E0">
      <w:pPr>
        <w:pStyle w:val="FootnoteText"/>
        <w:rPr>
          <w:lang w:val="en-GB"/>
        </w:rPr>
      </w:pPr>
      <w:r w:rsidRPr="005600E0">
        <w:rPr>
          <w:lang w:val="en-GB"/>
        </w:rPr>
        <w:t>Options to Expand Social Investments in 187 Countries</w:t>
      </w:r>
      <w:r>
        <w:rPr>
          <w:lang w:val="en-GB"/>
        </w:rPr>
        <w:t xml:space="preserve">, </w:t>
      </w:r>
      <w:r w:rsidRPr="005600E0">
        <w:rPr>
          <w:lang w:val="en-GB"/>
        </w:rPr>
        <w:t xml:space="preserve"> ESS Working Paper No. 48</w:t>
      </w:r>
    </w:p>
  </w:footnote>
  <w:footnote w:id="40">
    <w:p w:rsidR="003E0DD6" w:rsidRPr="00450D8E" w:rsidRDefault="003E0DD6" w:rsidP="005235D2">
      <w:pPr>
        <w:pStyle w:val="FootnoteText"/>
        <w:spacing w:before="0"/>
        <w:rPr>
          <w:lang w:val="en-GB"/>
        </w:rPr>
      </w:pPr>
      <w:r>
        <w:rPr>
          <w:rStyle w:val="FootnoteReference"/>
        </w:rPr>
        <w:footnoteRef/>
      </w:r>
      <w:r w:rsidRPr="00450D8E">
        <w:rPr>
          <w:lang w:val="en-GB"/>
        </w:rPr>
        <w:t xml:space="preserve"> In Ireland, a COVID-19 enhanced illness benefit has been introduced. The programme compensates those who have been diagnosed with COVID-19, or are medically certified to self-isolate as a result of COVID-19. Eligible people will be paid at a rate of €305 per week (as compared with the normal illness benefit rate of €203). This is available to employees and the self-employed. https://www.gov.ie/en/publication/eca524-covid-19-information-for-employees/</w:t>
      </w:r>
    </w:p>
  </w:footnote>
  <w:footnote w:id="41">
    <w:p w:rsidR="003E0DD6" w:rsidRPr="00450D8E" w:rsidRDefault="003E0DD6" w:rsidP="005235D2">
      <w:pPr>
        <w:pStyle w:val="FootnoteText"/>
        <w:spacing w:before="0"/>
        <w:rPr>
          <w:sz w:val="18"/>
          <w:lang w:val="en-GB"/>
        </w:rPr>
      </w:pPr>
      <w:r w:rsidRPr="00B414F0">
        <w:rPr>
          <w:rStyle w:val="FootnoteReference"/>
          <w:sz w:val="18"/>
        </w:rPr>
        <w:footnoteRef/>
      </w:r>
      <w:r w:rsidRPr="00450D8E">
        <w:rPr>
          <w:sz w:val="18"/>
          <w:lang w:val="en-GB"/>
        </w:rPr>
        <w:t xml:space="preserve"> </w:t>
      </w:r>
      <w:hyperlink r:id="rId25" w:history="1">
        <w:r w:rsidRPr="00450D8E">
          <w:rPr>
            <w:rStyle w:val="Hyperlink"/>
            <w:sz w:val="18"/>
            <w:lang w:val="en-GB"/>
          </w:rPr>
          <w:t>https://www.gov.ie/en/news/72ecf5-government-agrees-next-phase-of-irelands-covid-19-response/</w:t>
        </w:r>
      </w:hyperlink>
    </w:p>
  </w:footnote>
  <w:footnote w:id="42">
    <w:p w:rsidR="003E0DD6" w:rsidRPr="00450D8E" w:rsidRDefault="003E0DD6" w:rsidP="005235D2">
      <w:pPr>
        <w:pStyle w:val="FootnoteText"/>
        <w:spacing w:before="0"/>
        <w:rPr>
          <w:sz w:val="18"/>
          <w:lang w:val="en-GB"/>
        </w:rPr>
      </w:pPr>
      <w:r w:rsidRPr="00B414F0">
        <w:rPr>
          <w:rStyle w:val="FootnoteReference"/>
          <w:sz w:val="18"/>
        </w:rPr>
        <w:footnoteRef/>
      </w:r>
      <w:r w:rsidRPr="00450D8E">
        <w:rPr>
          <w:sz w:val="18"/>
          <w:lang w:val="en-GB"/>
        </w:rPr>
        <w:t xml:space="preserve"> </w:t>
      </w:r>
      <w:hyperlink r:id="rId26" w:history="1">
        <w:r w:rsidRPr="00450D8E">
          <w:rPr>
            <w:color w:val="0000FF"/>
            <w:sz w:val="18"/>
            <w:u w:val="single"/>
            <w:lang w:val="en-GB"/>
          </w:rPr>
          <w:t>https://www.ilsole24ore.com/art/coronavirus-rimborso-gli-spettacoli-rinvio-laurea-ultime-novita-decreto-ADl1TAD</w:t>
        </w:r>
      </w:hyperlink>
    </w:p>
  </w:footnote>
  <w:footnote w:id="43">
    <w:p w:rsidR="003E0DD6" w:rsidRPr="00450D8E" w:rsidRDefault="003E0DD6" w:rsidP="005235D2">
      <w:pPr>
        <w:pStyle w:val="FootnoteText"/>
        <w:spacing w:before="0"/>
        <w:rPr>
          <w:lang w:val="en-GB"/>
        </w:rPr>
      </w:pPr>
      <w:r>
        <w:rPr>
          <w:rStyle w:val="FootnoteReference"/>
        </w:rPr>
        <w:footnoteRef/>
      </w:r>
      <w:r w:rsidRPr="00450D8E">
        <w:rPr>
          <w:lang w:val="en-GB"/>
        </w:rPr>
        <w:t xml:space="preserve"> https://www.krisinformation.se/en/news/2020/march/abolished-qualifying-day-of-sickness-due-to-corona-virus</w:t>
      </w:r>
    </w:p>
  </w:footnote>
  <w:footnote w:id="44">
    <w:p w:rsidR="003E0DD6" w:rsidRPr="00F74BBD" w:rsidRDefault="003E0DD6" w:rsidP="005235D2">
      <w:pPr>
        <w:pStyle w:val="FootnoteText"/>
        <w:rPr>
          <w:lang w:val="es-ES"/>
        </w:rPr>
      </w:pPr>
      <w:r>
        <w:rPr>
          <w:rStyle w:val="FootnoteReference"/>
        </w:rPr>
        <w:footnoteRef/>
      </w:r>
      <w:r w:rsidRPr="00F74BBD">
        <w:rPr>
          <w:lang w:val="es-ES"/>
        </w:rPr>
        <w:t xml:space="preserve"> ILO </w:t>
      </w:r>
      <w:r w:rsidRPr="00F74BBD">
        <w:rPr>
          <w:rFonts w:ascii="Arial" w:hAnsi="Arial" w:cs="Arial"/>
          <w:lang w:val="es-ES"/>
        </w:rPr>
        <w:t>C</w:t>
      </w:r>
      <w:r>
        <w:rPr>
          <w:rFonts w:ascii="Arial" w:hAnsi="Arial" w:cs="Arial"/>
          <w:lang w:val="es-ES"/>
        </w:rPr>
        <w:t>onvention No. 134, paragraph</w:t>
      </w:r>
      <w:r w:rsidRPr="00F74BBD">
        <w:rPr>
          <w:rFonts w:ascii="Arial" w:hAnsi="Arial" w:cs="Arial"/>
          <w:lang w:val="es-ES"/>
        </w:rPr>
        <w:t xml:space="preserve"> 10.</w:t>
      </w:r>
    </w:p>
  </w:footnote>
  <w:footnote w:id="45">
    <w:p w:rsidR="003E0DD6" w:rsidRPr="00187247" w:rsidRDefault="003E0DD6" w:rsidP="00F43E9A">
      <w:pPr>
        <w:pStyle w:val="FootnoteText"/>
        <w:rPr>
          <w:lang w:val="es-ES"/>
        </w:rPr>
      </w:pPr>
      <w:r>
        <w:rPr>
          <w:rStyle w:val="FootnoteReference"/>
        </w:rPr>
        <w:footnoteRef/>
      </w:r>
      <w:r w:rsidRPr="00187247">
        <w:rPr>
          <w:lang w:val="es-ES"/>
        </w:rPr>
        <w:t xml:space="preserve"> </w:t>
      </w:r>
      <w:hyperlink r:id="rId27" w:history="1">
        <w:r w:rsidRPr="00187247">
          <w:rPr>
            <w:rStyle w:val="Hyperlink"/>
            <w:lang w:val="es-ES"/>
          </w:rPr>
          <w:t>https://www.epravda.com.ua/news/2020/03/16/658147/</w:t>
        </w:r>
      </w:hyperlink>
    </w:p>
  </w:footnote>
  <w:footnote w:id="46">
    <w:p w:rsidR="003E0DD6" w:rsidRPr="00450D8E" w:rsidRDefault="003E0DD6" w:rsidP="00BD3A1F">
      <w:pPr>
        <w:spacing w:line="240" w:lineRule="auto"/>
        <w:rPr>
          <w:sz w:val="18"/>
          <w:szCs w:val="18"/>
          <w:lang w:val="en-GB"/>
        </w:rPr>
      </w:pPr>
      <w:r w:rsidRPr="00F06F8C">
        <w:rPr>
          <w:rStyle w:val="FootnoteReference"/>
          <w:sz w:val="18"/>
          <w:szCs w:val="18"/>
        </w:rPr>
        <w:footnoteRef/>
      </w:r>
      <w:r w:rsidRPr="00450D8E">
        <w:rPr>
          <w:sz w:val="18"/>
          <w:szCs w:val="18"/>
          <w:lang w:val="en-GB"/>
        </w:rPr>
        <w:t xml:space="preserve"> </w:t>
      </w:r>
      <w:r w:rsidRPr="00450D8E">
        <w:rPr>
          <w:rFonts w:cstheme="minorHAnsi"/>
          <w:sz w:val="18"/>
          <w:szCs w:val="18"/>
          <w:lang w:val="en-GB"/>
        </w:rPr>
        <w:t>Mason, Rowena. 2020. ‘Key Points from Budget 2020 – at a Glance’. The Guardian, 3 November 2020. https://www.theguardian.com/uk-news/2020/mar/11/key-points-from-budget-2020-at-a-glance.</w:t>
      </w:r>
    </w:p>
  </w:footnote>
  <w:footnote w:id="47">
    <w:p w:rsidR="003E0DD6" w:rsidRPr="00450D8E" w:rsidRDefault="003E0DD6" w:rsidP="00331D66">
      <w:pPr>
        <w:autoSpaceDE w:val="0"/>
        <w:autoSpaceDN w:val="0"/>
        <w:adjustRightInd w:val="0"/>
        <w:spacing w:after="0" w:line="240" w:lineRule="auto"/>
        <w:rPr>
          <w:lang w:val="en-GB"/>
        </w:rPr>
      </w:pPr>
      <w:r>
        <w:rPr>
          <w:rStyle w:val="FootnoteReference"/>
        </w:rPr>
        <w:footnoteRef/>
      </w:r>
      <w:r w:rsidRPr="00A723BD">
        <w:rPr>
          <w:lang w:val="en-GB"/>
        </w:rPr>
        <w:t xml:space="preserve"> WHO Regional Office for Europe (2019) </w:t>
      </w:r>
      <w:r w:rsidRPr="00A723BD">
        <w:rPr>
          <w:rFonts w:ascii="Fibra-Light" w:hAnsi="Fibra-Light" w:cs="Fibra-Light"/>
          <w:sz w:val="18"/>
          <w:szCs w:val="18"/>
          <w:lang w:val="en-GB"/>
        </w:rPr>
        <w:t xml:space="preserve">Healthy, prosperous lives for all: the European Health Equity Status Report. </w:t>
      </w:r>
      <w:r w:rsidRPr="00450D8E">
        <w:rPr>
          <w:rFonts w:ascii="Fibra-Light" w:hAnsi="Fibra-Light" w:cs="Fibra-Light"/>
          <w:sz w:val="18"/>
          <w:szCs w:val="18"/>
          <w:lang w:val="en-GB"/>
        </w:rPr>
        <w:t>Copenhagen: WHO Regional Office for Europe.</w:t>
      </w:r>
    </w:p>
  </w:footnote>
  <w:footnote w:id="48">
    <w:p w:rsidR="003E0DD6" w:rsidRPr="00450D8E" w:rsidRDefault="003E0DD6" w:rsidP="00163697">
      <w:pPr>
        <w:pStyle w:val="FootnoteText"/>
        <w:jc w:val="left"/>
        <w:rPr>
          <w:lang w:val="en-GB"/>
        </w:rPr>
      </w:pPr>
      <w:r>
        <w:rPr>
          <w:rStyle w:val="FootnoteReference"/>
        </w:rPr>
        <w:footnoteRef/>
      </w:r>
      <w:r w:rsidRPr="00450D8E">
        <w:rPr>
          <w:lang w:val="en-GB"/>
        </w:rPr>
        <w:t xml:space="preserve"> OECD (2020) Beyond Containment: Health systems responses to COVID-19 in the OECD. Paris: OECD., viewed 3 April 2020, &lt;https://read.oecd-ilibrary.org/view/?ref=119_119689-ud5comtf84&amp;Title=Beyond%20Containment:Health%20systems%20responses%20to%20COVID-19%20in%20the%20OECD&gt;</w:t>
      </w:r>
    </w:p>
  </w:footnote>
  <w:footnote w:id="49">
    <w:p w:rsidR="003E0DD6" w:rsidRPr="00450D8E" w:rsidRDefault="003E0DD6">
      <w:pPr>
        <w:pStyle w:val="FootnoteText"/>
        <w:rPr>
          <w:lang w:val="en-GB"/>
        </w:rPr>
      </w:pPr>
      <w:r>
        <w:rPr>
          <w:rStyle w:val="FootnoteReference"/>
        </w:rPr>
        <w:footnoteRef/>
      </w:r>
      <w:r w:rsidRPr="00450D8E">
        <w:rPr>
          <w:lang w:val="en-GB"/>
        </w:rPr>
        <w:t xml:space="preserve"> ILO Medical Care Recommendation (No.69), 1944, paragraph 8, available at: </w:t>
      </w:r>
      <w:hyperlink r:id="rId28" w:history="1">
        <w:r w:rsidRPr="00450D8E">
          <w:rPr>
            <w:rStyle w:val="Hyperlink"/>
            <w:lang w:val="en-GB"/>
          </w:rPr>
          <w:t>https://www.ilo.org/dyn/normlex/en/f?p=NORMLEXPUB:12100:0::NO::P12100_ILO_CODE:R069</w:t>
        </w:r>
      </w:hyperlink>
    </w:p>
  </w:footnote>
  <w:footnote w:id="50">
    <w:p w:rsidR="003E0DD6" w:rsidRPr="003F1335" w:rsidRDefault="003E0DD6">
      <w:pPr>
        <w:pStyle w:val="FootnoteText"/>
        <w:rPr>
          <w:lang w:val="en-GB"/>
        </w:rPr>
      </w:pPr>
      <w:r>
        <w:rPr>
          <w:rStyle w:val="FootnoteReference"/>
        </w:rPr>
        <w:footnoteRef/>
      </w:r>
      <w:r w:rsidRPr="00450D8E">
        <w:rPr>
          <w:lang w:val="en-GB"/>
        </w:rPr>
        <w:t xml:space="preserve"> Eurasianet (n.d.) Kazakhstan: President unveils more coronavirus mitigation plans, viewed 10 April 2020, &lt;https://eurasianet.org/kazakhstan-president-unveils-more-coronavirus-mitigation-plans&gt;</w:t>
      </w:r>
    </w:p>
  </w:footnote>
  <w:footnote w:id="51">
    <w:p w:rsidR="003E0DD6" w:rsidRPr="00450D8E" w:rsidRDefault="003E0DD6">
      <w:pPr>
        <w:pStyle w:val="FootnoteText"/>
        <w:rPr>
          <w:lang w:val="en-GB"/>
        </w:rPr>
      </w:pPr>
      <w:r>
        <w:rPr>
          <w:rStyle w:val="FootnoteReference"/>
        </w:rPr>
        <w:footnoteRef/>
      </w:r>
      <w:r w:rsidRPr="00450D8E">
        <w:rPr>
          <w:lang w:val="en-GB"/>
        </w:rPr>
        <w:t xml:space="preserve">   OECD (2020) Beyond Containment: Health systems responses to COVID-19 in the OECD. Paris: OECD., viewed 3 April 2020, &lt;https://read.oecd-ilibrary.org/view/?ref=119_119689-ud5comtf84&amp;Title=Beyond%20Containment:Health%20systems%20responses%20to%20COVID-19%20in%20the%20OECD&gt;</w:t>
      </w:r>
    </w:p>
  </w:footnote>
  <w:footnote w:id="52">
    <w:p w:rsidR="003E0DD6" w:rsidRPr="00450D8E" w:rsidRDefault="003E0DD6">
      <w:pPr>
        <w:pStyle w:val="FootnoteText"/>
        <w:rPr>
          <w:lang w:val="en-GB"/>
        </w:rPr>
      </w:pPr>
      <w:r>
        <w:rPr>
          <w:rStyle w:val="FootnoteReference"/>
        </w:rPr>
        <w:footnoteRef/>
      </w:r>
      <w:r w:rsidRPr="00450D8E">
        <w:rPr>
          <w:lang w:val="en-GB"/>
        </w:rPr>
        <w:t xml:space="preserve"> ILO Medical Care Recommendation (No.69), 1944, paragraph 4, available at: </w:t>
      </w:r>
      <w:hyperlink r:id="rId29" w:history="1">
        <w:r w:rsidRPr="00450D8E">
          <w:rPr>
            <w:rStyle w:val="Hyperlink"/>
            <w:lang w:val="en-GB"/>
          </w:rPr>
          <w:t>https://www.ilo.org/dyn/normlex/en/f?p=NORMLEXPUB:12100:0::NO::P12100_ILO_CODE:R069</w:t>
        </w:r>
      </w:hyperlink>
    </w:p>
  </w:footnote>
  <w:footnote w:id="53">
    <w:p w:rsidR="003E0DD6" w:rsidRPr="00450D8E" w:rsidRDefault="003E0DD6" w:rsidP="00A745C9">
      <w:pPr>
        <w:pStyle w:val="FootnoteText"/>
        <w:rPr>
          <w:lang w:val="en-GB"/>
        </w:rPr>
      </w:pPr>
      <w:r>
        <w:rPr>
          <w:rStyle w:val="FootnoteReference"/>
        </w:rPr>
        <w:footnoteRef/>
      </w:r>
      <w:r w:rsidRPr="00450D8E">
        <w:rPr>
          <w:lang w:val="en-GB"/>
        </w:rPr>
        <w:t xml:space="preserve"> Medical Care and Sickness Benefits Recommendation, 1969 (No. 134), paragraph 7, available at: </w:t>
      </w:r>
      <w:hyperlink r:id="rId30" w:history="1">
        <w:r w:rsidRPr="00450D8E">
          <w:rPr>
            <w:rStyle w:val="Hyperlink"/>
            <w:lang w:val="en-GB"/>
          </w:rPr>
          <w:t>https://www.ilo.org/dyn/normlex/en/f?p=1000:12100:::NO:12100:P12100_INSTRUMENT_ID:312472</w:t>
        </w:r>
      </w:hyperlink>
    </w:p>
  </w:footnote>
  <w:footnote w:id="54">
    <w:p w:rsidR="003E0DD6" w:rsidRPr="00450D8E" w:rsidRDefault="003E0DD6">
      <w:pPr>
        <w:pStyle w:val="FootnoteText"/>
        <w:rPr>
          <w:lang w:val="en-GB"/>
        </w:rPr>
      </w:pPr>
      <w:r>
        <w:rPr>
          <w:rStyle w:val="FootnoteReference"/>
        </w:rPr>
        <w:footnoteRef/>
      </w:r>
      <w:r w:rsidRPr="001E43C8">
        <w:rPr>
          <w:lang w:val="es-ES"/>
        </w:rPr>
        <w:t xml:space="preserve"> Sharha Rasavi (n.d.) </w:t>
      </w:r>
      <w:r w:rsidRPr="00450D8E">
        <w:rPr>
          <w:lang w:val="en-GB"/>
        </w:rPr>
        <w:t>COVID-19: Social protection systems failing vulnerable groups, viewed 27 March 2020, &lt; https://www.ilo.org/global/about-the-ilo/newsroom/news/WCMS_739678/lang--en/index.htm%20COVID-19:%20Social%20protection%20systems%20failing%20vulnerable%20groups&gt;</w:t>
      </w:r>
    </w:p>
  </w:footnote>
  <w:footnote w:id="55">
    <w:p w:rsidR="003E0DD6" w:rsidRPr="00450D8E" w:rsidRDefault="003E0DD6">
      <w:pPr>
        <w:pStyle w:val="FootnoteText"/>
        <w:rPr>
          <w:lang w:val="en-GB"/>
        </w:rPr>
      </w:pPr>
      <w:r>
        <w:rPr>
          <w:rStyle w:val="FootnoteReference"/>
        </w:rPr>
        <w:footnoteRef/>
      </w:r>
      <w:r w:rsidRPr="00450D8E">
        <w:rPr>
          <w:lang w:val="en-GB"/>
        </w:rPr>
        <w:t xml:space="preserve"> OECD (2020) OECD (2020) Beyond Containment: Health systems responses to COVID-19 in the OECD. Paris: OECD., viewed 3 April 2020, &lt;https://read.oecd-ilibrary.org/view/?ref=119_119689-ud5comtf84&amp;Title=Beyond%20Containment:Health%20systems%20responses%20to%20COVID-19%20in%20the%20OECD&gt;</w:t>
      </w:r>
    </w:p>
  </w:footnote>
  <w:footnote w:id="56">
    <w:p w:rsidR="003E0DD6" w:rsidRPr="00450D8E" w:rsidRDefault="003E0DD6">
      <w:pPr>
        <w:pStyle w:val="FootnoteText"/>
        <w:rPr>
          <w:lang w:val="en-GB"/>
        </w:rPr>
      </w:pPr>
      <w:r>
        <w:rPr>
          <w:rStyle w:val="FootnoteReference"/>
        </w:rPr>
        <w:footnoteRef/>
      </w:r>
      <w:r w:rsidRPr="00450D8E">
        <w:rPr>
          <w:lang w:val="en-GB"/>
        </w:rPr>
        <w:t xml:space="preserve"> ILO Medical Care Recommendation, 1944 (No.69), paragraph 20 and 46, available at: </w:t>
      </w:r>
      <w:hyperlink r:id="rId31" w:history="1">
        <w:r w:rsidRPr="00450D8E">
          <w:rPr>
            <w:rStyle w:val="Hyperlink"/>
            <w:lang w:val="en-GB"/>
          </w:rPr>
          <w:t>https://www.ilo.org/dyn/normlex/en/f?p=NORMLEXPUB:12100:0::NO::P12100_ILO_CODE:R069</w:t>
        </w:r>
      </w:hyperlink>
    </w:p>
  </w:footnote>
  <w:footnote w:id="57">
    <w:p w:rsidR="003E0DD6" w:rsidRPr="00450D8E" w:rsidRDefault="003E0DD6">
      <w:pPr>
        <w:pStyle w:val="FootnoteText"/>
        <w:rPr>
          <w:lang w:val="en-GB"/>
        </w:rPr>
      </w:pPr>
      <w:r>
        <w:rPr>
          <w:rStyle w:val="FootnoteReference"/>
        </w:rPr>
        <w:footnoteRef/>
      </w:r>
      <w:r w:rsidRPr="00450D8E">
        <w:rPr>
          <w:lang w:val="en-GB"/>
        </w:rPr>
        <w:t xml:space="preserve"> </w:t>
      </w:r>
      <w:r w:rsidRPr="00E0304E">
        <w:rPr>
          <w:rFonts w:ascii="Arial" w:hAnsi="Arial" w:cs="Arial"/>
          <w:lang w:val="en-US"/>
        </w:rPr>
        <w:t>ILO Nursing Personnel Convention, 1977 (No. 149)</w:t>
      </w:r>
      <w:r>
        <w:rPr>
          <w:rFonts w:ascii="Arial" w:hAnsi="Arial" w:cs="Arial"/>
          <w:lang w:val="en-US"/>
        </w:rPr>
        <w:t xml:space="preserve">, available at: </w:t>
      </w:r>
      <w:hyperlink r:id="rId32" w:history="1">
        <w:r w:rsidRPr="00450D8E">
          <w:rPr>
            <w:rStyle w:val="Hyperlink"/>
            <w:lang w:val="en-GB"/>
          </w:rPr>
          <w:t>https://www.ilo.org/dyn/normlex/en/f?p=NORMLEXPUB:12100:0::NO::P12100_ILO_CODE:C149</w:t>
        </w:r>
      </w:hyperlink>
    </w:p>
  </w:footnote>
  <w:footnote w:id="58">
    <w:p w:rsidR="003E0DD6" w:rsidRPr="00450D8E" w:rsidRDefault="003E0DD6" w:rsidP="005F799C">
      <w:pPr>
        <w:pStyle w:val="FootnoteText"/>
        <w:rPr>
          <w:lang w:val="en-GB"/>
        </w:rPr>
      </w:pPr>
      <w:r>
        <w:rPr>
          <w:rStyle w:val="FootnoteReference"/>
        </w:rPr>
        <w:footnoteRef/>
      </w:r>
      <w:r w:rsidRPr="00450D8E">
        <w:rPr>
          <w:lang w:val="en-GB"/>
        </w:rPr>
        <w:t xml:space="preserve"> OECD (2020) OECD (2020) Beyond Containment: Health systems responses to COVID-19 in the OECD. Paris: OECD., viewed 3 April 2020, &lt;https://read.oecd-ilibrary.org/view/?ref=119_119689-ud5comtf84&amp;Title=Beyond%20Containment:Health%20systems%20responses%20to%20COVID-19%20in%20the%20OECD&gt; </w:t>
      </w:r>
    </w:p>
  </w:footnote>
  <w:footnote w:id="59">
    <w:p w:rsidR="003E0DD6" w:rsidRPr="00450D8E" w:rsidRDefault="003E0DD6">
      <w:pPr>
        <w:pStyle w:val="FootnoteText"/>
        <w:rPr>
          <w:lang w:val="en-GB"/>
        </w:rPr>
      </w:pPr>
      <w:r>
        <w:rPr>
          <w:rStyle w:val="FootnoteReference"/>
        </w:rPr>
        <w:footnoteRef/>
      </w:r>
      <w:r w:rsidRPr="00450D8E">
        <w:rPr>
          <w:lang w:val="en-GB"/>
        </w:rPr>
        <w:t xml:space="preserve"> Ibid. </w:t>
      </w:r>
    </w:p>
  </w:footnote>
  <w:footnote w:id="60">
    <w:p w:rsidR="003E0DD6" w:rsidRPr="00450D8E" w:rsidRDefault="003E0DD6" w:rsidP="00213131">
      <w:pPr>
        <w:pStyle w:val="FootnoteText"/>
        <w:rPr>
          <w:lang w:val="en-GB"/>
        </w:rPr>
      </w:pPr>
      <w:r>
        <w:rPr>
          <w:rStyle w:val="FootnoteReference"/>
        </w:rPr>
        <w:footnoteRef/>
      </w:r>
      <w:r w:rsidRPr="00117977">
        <w:rPr>
          <w:lang w:val="en-GB"/>
        </w:rPr>
        <w:t xml:space="preserve"> Loopstra R., Reeves Aaron, Taylor-Robinson D., Barr B., McKee M., Stuckler D., Austerity, sanctions, and the rise of food banks in the UK British Medical Journal 2015.Reeves Aaron and Loopstra R., ‘Set up to Fail’? </w:t>
      </w:r>
      <w:r w:rsidRPr="00450D8E">
        <w:rPr>
          <w:lang w:val="en-GB"/>
        </w:rPr>
        <w:t>How Welfare Conditionality Undermines Citizenship for Vulnerable Groups Social Policy and Society 2017.</w:t>
      </w:r>
    </w:p>
    <w:p w:rsidR="003E0DD6" w:rsidRPr="00450D8E" w:rsidRDefault="003E0DD6" w:rsidP="00213131">
      <w:pPr>
        <w:pStyle w:val="FootnoteText"/>
        <w:rPr>
          <w:lang w:val="en-GB"/>
        </w:rPr>
      </w:pPr>
      <w:r w:rsidRPr="00450D8E">
        <w:rPr>
          <w:lang w:val="en-GB"/>
        </w:rPr>
        <w:t>Loopstra R., Fledderjohann J., Reeves Aaron, Stuckler D., Impact of Welfare Benefit Sanctioning on Food Insecurity: a Dynamic Cross-Area Study of Food Bank Usage in the UK Journal of Social Policy 2018.</w:t>
      </w:r>
    </w:p>
  </w:footnote>
  <w:footnote w:id="61">
    <w:p w:rsidR="003E0DD6" w:rsidRPr="00F93FD3" w:rsidRDefault="003E0DD6">
      <w:pPr>
        <w:pStyle w:val="FootnoteText"/>
        <w:rPr>
          <w:lang w:val="en-GB"/>
        </w:rPr>
      </w:pPr>
      <w:r>
        <w:rPr>
          <w:rStyle w:val="FootnoteReference"/>
        </w:rPr>
        <w:footnoteRef/>
      </w:r>
      <w:r w:rsidRPr="00F93FD3">
        <w:rPr>
          <w:lang w:val="en-GB"/>
        </w:rPr>
        <w:t xml:space="preserve"> Schnetzer, M ,Tamesberger, D Theurl, S (2020)</w:t>
      </w:r>
      <w:r w:rsidRPr="00450D8E">
        <w:rPr>
          <w:lang w:val="en-GB"/>
        </w:rPr>
        <w:t xml:space="preserve"> </w:t>
      </w:r>
      <w:r w:rsidRPr="00F93FD3">
        <w:rPr>
          <w:lang w:val="en-GB"/>
        </w:rPr>
        <w:t>Austrian short-time work model: a labour-market policy for the many, not the few</w:t>
      </w:r>
      <w:r w:rsidRPr="00450D8E">
        <w:rPr>
          <w:lang w:val="en-GB"/>
        </w:rPr>
        <w:t>, viewed 15 April 2020, &lt; https://www.socialeurope.eu/austrian-short-time-work-model-a-labour-market-policy-for-the-many-not-the-few&gt;</w:t>
      </w:r>
    </w:p>
  </w:footnote>
  <w:footnote w:id="62">
    <w:p w:rsidR="003E0DD6" w:rsidDel="00BE7D6A" w:rsidRDefault="003E0DD6">
      <w:pPr>
        <w:pStyle w:val="FootnoteText"/>
        <w:rPr>
          <w:del w:id="25" w:author="Rohregger Barbara" w:date="2020-04-15T14:14:00Z"/>
        </w:rPr>
      </w:pPr>
    </w:p>
  </w:footnote>
  <w:footnote w:id="63">
    <w:p w:rsidR="003E0DD6" w:rsidRPr="00450D8E" w:rsidRDefault="003E0DD6" w:rsidP="003F036D">
      <w:pPr>
        <w:pStyle w:val="FootnoteText"/>
        <w:rPr>
          <w:lang w:val="en-GB"/>
        </w:rPr>
      </w:pPr>
      <w:r>
        <w:rPr>
          <w:rStyle w:val="FootnoteReference"/>
        </w:rPr>
        <w:footnoteRef/>
      </w:r>
      <w:r w:rsidRPr="00450D8E">
        <w:rPr>
          <w:lang w:val="en-GB"/>
        </w:rPr>
        <w:t xml:space="preserve">  </w:t>
      </w:r>
      <w:hyperlink r:id="rId33" w:history="1">
        <w:r w:rsidRPr="00450D8E">
          <w:rPr>
            <w:rStyle w:val="Hyperlink"/>
            <w:lang w:val="en-GB"/>
          </w:rPr>
          <w:t>www.arbeitsagentur.de/news/kurzarbeitergeld</w:t>
        </w:r>
      </w:hyperlink>
    </w:p>
  </w:footnote>
  <w:footnote w:id="64">
    <w:p w:rsidR="003E0DD6" w:rsidRPr="00C80A6D" w:rsidRDefault="003E0DD6" w:rsidP="003F036D">
      <w:pPr>
        <w:pStyle w:val="FootnoteText"/>
        <w:rPr>
          <w:lang w:val="en-GB"/>
        </w:rPr>
      </w:pPr>
      <w:r>
        <w:rPr>
          <w:rStyle w:val="FootnoteReference"/>
        </w:rPr>
        <w:footnoteRef/>
      </w:r>
      <w:r w:rsidRPr="00C80A6D">
        <w:rPr>
          <w:lang w:val="en-GB"/>
        </w:rPr>
        <w:t xml:space="preserve"> </w:t>
      </w:r>
      <w:r w:rsidRPr="00450D8E">
        <w:rPr>
          <w:lang w:val="en-GB"/>
        </w:rPr>
        <w:t>Eurasianet (n.d) Dashboard: Coronavirus in Eurasia, viewed 10 April 2020, &lt;</w:t>
      </w:r>
      <w:hyperlink r:id="rId34" w:history="1">
        <w:r w:rsidRPr="00450D8E">
          <w:rPr>
            <w:rStyle w:val="Hyperlink"/>
            <w:lang w:val="en-GB"/>
          </w:rPr>
          <w:t>https://eurasianet.org/dashboard-coronavirus-in-eurasia</w:t>
        </w:r>
      </w:hyperlink>
      <w:r w:rsidRPr="00450D8E">
        <w:rPr>
          <w:lang w:val="en-GB"/>
        </w:rPr>
        <w:t>&gt;</w:t>
      </w:r>
    </w:p>
  </w:footnote>
  <w:footnote w:id="65">
    <w:tbl>
      <w:tblPr>
        <w:tblW w:w="0" w:type="auto"/>
        <w:tblBorders>
          <w:top w:val="nil"/>
          <w:left w:val="nil"/>
          <w:bottom w:val="nil"/>
          <w:right w:val="nil"/>
        </w:tblBorders>
        <w:tblLayout w:type="fixed"/>
        <w:tblLook w:val="0000" w:firstRow="0" w:lastRow="0" w:firstColumn="0" w:lastColumn="0" w:noHBand="0" w:noVBand="0"/>
      </w:tblPr>
      <w:tblGrid>
        <w:gridCol w:w="7789"/>
      </w:tblGrid>
      <w:tr w:rsidR="003E0DD6" w:rsidRPr="00450D8E">
        <w:trPr>
          <w:trHeight w:val="395"/>
        </w:trPr>
        <w:tc>
          <w:tcPr>
            <w:tcW w:w="7789" w:type="dxa"/>
          </w:tcPr>
          <w:p w:rsidR="003E0DD6" w:rsidRPr="007875B1" w:rsidRDefault="003E0DD6" w:rsidP="007875B1">
            <w:pPr>
              <w:autoSpaceDE w:val="0"/>
              <w:autoSpaceDN w:val="0"/>
              <w:adjustRightInd w:val="0"/>
              <w:spacing w:after="0" w:line="240" w:lineRule="auto"/>
              <w:rPr>
                <w:sz w:val="20"/>
                <w:szCs w:val="20"/>
                <w:lang w:val="en-GB"/>
              </w:rPr>
            </w:pPr>
            <w:r>
              <w:rPr>
                <w:rStyle w:val="FootnoteReference"/>
              </w:rPr>
              <w:footnoteRef/>
            </w:r>
            <w:r w:rsidRPr="007875B1">
              <w:rPr>
                <w:lang w:val="en-GB"/>
              </w:rPr>
              <w:t xml:space="preserve"> </w:t>
            </w:r>
            <w:r w:rsidRPr="007875B1">
              <w:rPr>
                <w:sz w:val="20"/>
                <w:szCs w:val="20"/>
                <w:lang w:val="en-GB"/>
              </w:rPr>
              <w:t xml:space="preserve">HM Treasury </w:t>
            </w:r>
            <w:r w:rsidRPr="00450D8E">
              <w:rPr>
                <w:sz w:val="20"/>
                <w:szCs w:val="20"/>
                <w:lang w:val="en-GB"/>
              </w:rPr>
              <w:t xml:space="preserve">(n.d) </w:t>
            </w:r>
            <w:r w:rsidRPr="007875B1">
              <w:rPr>
                <w:sz w:val="20"/>
                <w:szCs w:val="20"/>
                <w:lang w:val="en-GB"/>
              </w:rPr>
              <w:t xml:space="preserve"> How to access government financial support if you or your business has been affected by COVID-19</w:t>
            </w:r>
            <w:r w:rsidRPr="00450D8E">
              <w:rPr>
                <w:sz w:val="20"/>
                <w:szCs w:val="20"/>
                <w:lang w:val="en-GB"/>
              </w:rPr>
              <w:t>, viewed 18 March 2020, &lt;</w:t>
            </w:r>
          </w:p>
        </w:tc>
      </w:tr>
    </w:tbl>
    <w:p w:rsidR="003E0DD6" w:rsidRPr="003708D0" w:rsidRDefault="00AC726C" w:rsidP="00FD1E5F">
      <w:pPr>
        <w:pStyle w:val="FootnoteText"/>
      </w:pPr>
      <w:hyperlink r:id="rId35" w:history="1">
        <w:r w:rsidR="003E0DD6" w:rsidRPr="003708D0">
          <w:rPr>
            <w:rStyle w:val="Hyperlink"/>
          </w:rPr>
          <w:t>https://assets.publishing.service.gov.uk/government/uploads/system/uploads/attachment_data/file/873676/Covid-19_fact_sheet_18_March.pdf</w:t>
        </w:r>
      </w:hyperlink>
      <w:r w:rsidR="003E0DD6" w:rsidRPr="003708D0">
        <w:rPr>
          <w:rStyle w:val="Hyperlink"/>
        </w:rPr>
        <w:t>&gt;</w:t>
      </w:r>
    </w:p>
  </w:footnote>
  <w:footnote w:id="66">
    <w:p w:rsidR="003E0DD6" w:rsidRPr="009E551D" w:rsidRDefault="003E0DD6">
      <w:pPr>
        <w:pStyle w:val="FootnoteText"/>
        <w:rPr>
          <w:lang w:val="en-GB"/>
        </w:rPr>
      </w:pPr>
      <w:r>
        <w:rPr>
          <w:rStyle w:val="FootnoteReference"/>
        </w:rPr>
        <w:footnoteRef/>
      </w:r>
      <w:r>
        <w:t xml:space="preserve"> </w:t>
      </w:r>
      <w:r w:rsidRPr="009E551D">
        <w:rPr>
          <w:lang w:val="en-GB"/>
        </w:rPr>
        <w:t>ILO Conventions No. 102 and 168, as well as ILO Recommendations No. 176 and 202 provide essential guidance in this respect, especially with respect to coordinated employment and social protection policies.</w:t>
      </w:r>
    </w:p>
  </w:footnote>
  <w:footnote w:id="67">
    <w:p w:rsidR="003E0DD6" w:rsidRPr="00FE3C87" w:rsidRDefault="003E0DD6">
      <w:pPr>
        <w:pStyle w:val="FootnoteText"/>
        <w:rPr>
          <w:lang w:val="en-US"/>
        </w:rPr>
      </w:pPr>
      <w:r>
        <w:rPr>
          <w:rStyle w:val="FootnoteReference"/>
        </w:rPr>
        <w:footnoteRef/>
      </w:r>
      <w:r w:rsidRPr="00450D8E">
        <w:rPr>
          <w:lang w:val="en-GB"/>
        </w:rPr>
        <w:t xml:space="preserve"> UNICEF (2014). ‘Children of the Recession: The impact of the economic crisis on child well-being in rich countries’, Innocenti Report Card 12, UNICEF Office of Research, Florence.</w:t>
      </w:r>
    </w:p>
  </w:footnote>
  <w:footnote w:id="68">
    <w:p w:rsidR="003E0DD6" w:rsidRPr="00F56CEA" w:rsidRDefault="003E0DD6">
      <w:pPr>
        <w:pStyle w:val="FootnoteText"/>
        <w:rPr>
          <w:lang w:val="en-GB"/>
        </w:rPr>
      </w:pPr>
      <w:r>
        <w:rPr>
          <w:rStyle w:val="FootnoteReference"/>
        </w:rPr>
        <w:footnoteRef/>
      </w:r>
      <w:r w:rsidRPr="00F56CEA">
        <w:rPr>
          <w:lang w:val="en-GB"/>
        </w:rPr>
        <w:t xml:space="preserve"> </w:t>
      </w:r>
      <w:r w:rsidRPr="00F16E10">
        <w:rPr>
          <w:lang w:val="en-GB"/>
        </w:rPr>
        <w:t>ILO UNICEF (2019) Towards universal social protection</w:t>
      </w:r>
      <w:r>
        <w:rPr>
          <w:lang w:val="en-GB"/>
        </w:rPr>
        <w:t xml:space="preserve"> </w:t>
      </w:r>
      <w:r w:rsidRPr="00F16E10">
        <w:rPr>
          <w:lang w:val="en-GB"/>
        </w:rPr>
        <w:t>for children: Achieving SDG 1.3</w:t>
      </w:r>
      <w:r>
        <w:rPr>
          <w:lang w:val="en-GB"/>
        </w:rPr>
        <w:t xml:space="preserve"> </w:t>
      </w:r>
      <w:r w:rsidRPr="00F16E10">
        <w:rPr>
          <w:i/>
          <w:lang w:val="en-GB"/>
        </w:rPr>
        <w:t>ILO-UNICEF Joint Report on Social Protection for Children</w:t>
      </w:r>
      <w:r>
        <w:rPr>
          <w:lang w:val="en-GB"/>
        </w:rPr>
        <w:t>. ILO-UNICEF: Geneva/New York.</w:t>
      </w:r>
    </w:p>
  </w:footnote>
  <w:footnote w:id="69">
    <w:p w:rsidR="003E0DD6" w:rsidRPr="00604A8A" w:rsidRDefault="003E0DD6">
      <w:pPr>
        <w:pStyle w:val="FootnoteText"/>
        <w:rPr>
          <w:lang w:val="en-US"/>
        </w:rPr>
      </w:pPr>
      <w:r>
        <w:rPr>
          <w:rStyle w:val="FootnoteReference"/>
        </w:rPr>
        <w:footnoteRef/>
      </w:r>
      <w:r w:rsidRPr="00F56CEA">
        <w:rPr>
          <w:lang w:val="en-GB"/>
        </w:rPr>
        <w:t xml:space="preserve"> </w:t>
      </w:r>
      <w:r>
        <w:rPr>
          <w:lang w:val="en-US"/>
        </w:rPr>
        <w:t xml:space="preserve">This figure includes Kosovo UN 1244. </w:t>
      </w:r>
    </w:p>
  </w:footnote>
  <w:footnote w:id="70">
    <w:p w:rsidR="003E0DD6" w:rsidRPr="00F96687" w:rsidRDefault="003E0DD6" w:rsidP="00F96687">
      <w:pPr>
        <w:spacing w:after="200" w:line="276" w:lineRule="auto"/>
        <w:rPr>
          <w:rFonts w:ascii="Arial" w:hAnsi="Arial" w:cs="Arial"/>
          <w:bCs/>
          <w:lang w:val="en-GB"/>
        </w:rPr>
      </w:pPr>
      <w:r>
        <w:rPr>
          <w:rStyle w:val="FootnoteReference"/>
        </w:rPr>
        <w:footnoteRef/>
      </w:r>
      <w:r w:rsidRPr="00F96687">
        <w:rPr>
          <w:lang w:val="en-GB"/>
        </w:rPr>
        <w:t xml:space="preserve"> </w:t>
      </w:r>
      <w:r w:rsidRPr="00F96687">
        <w:rPr>
          <w:rFonts w:ascii="Arial" w:hAnsi="Arial" w:cs="Arial"/>
          <w:bCs/>
          <w:lang w:val="en-GB"/>
        </w:rPr>
        <w:t>Eu</w:t>
      </w:r>
      <w:r w:rsidRPr="00450D8E">
        <w:rPr>
          <w:rFonts w:ascii="Arial" w:hAnsi="Arial" w:cs="Arial"/>
          <w:bCs/>
          <w:lang w:val="en-GB"/>
        </w:rPr>
        <w:t>r</w:t>
      </w:r>
      <w:r w:rsidRPr="00F96687">
        <w:rPr>
          <w:rFonts w:ascii="Arial" w:hAnsi="Arial" w:cs="Arial"/>
          <w:bCs/>
          <w:lang w:val="en-GB"/>
        </w:rPr>
        <w:t xml:space="preserve">asianet (n.d.) </w:t>
      </w:r>
      <w:hyperlink r:id="rId36" w:history="1">
        <w:r w:rsidRPr="00450D8E">
          <w:rPr>
            <w:rFonts w:ascii="Arial" w:hAnsi="Arial" w:cs="Arial"/>
            <w:lang w:val="en-GB"/>
          </w:rPr>
          <w:t>Kyrgyzstan: Government promises help but warns of limitedoptions</w:t>
        </w:r>
      </w:hyperlink>
      <w:r w:rsidRPr="00450D8E">
        <w:rPr>
          <w:rFonts w:ascii="Arial" w:hAnsi="Arial" w:cs="Arial"/>
          <w:lang w:val="en-GB"/>
        </w:rPr>
        <w:t>.</w:t>
      </w:r>
      <w:r w:rsidRPr="00F96687">
        <w:rPr>
          <w:rFonts w:ascii="Arial" w:hAnsi="Arial" w:cs="Arial"/>
          <w:lang w:val="en-GB"/>
        </w:rPr>
        <w:t xml:space="preserve"> viewed 10 </w:t>
      </w:r>
      <w:r w:rsidRPr="00450D8E">
        <w:rPr>
          <w:rFonts w:ascii="Arial" w:hAnsi="Arial" w:cs="Arial"/>
          <w:lang w:val="en-GB"/>
        </w:rPr>
        <w:t>April 2014, &lt;</w:t>
      </w:r>
      <w:r w:rsidRPr="00F96687">
        <w:rPr>
          <w:rFonts w:ascii="Arial" w:hAnsi="Arial" w:cs="Arial"/>
          <w:lang w:val="en-GB"/>
        </w:rPr>
        <w:t xml:space="preserve">Source: </w:t>
      </w:r>
      <w:hyperlink r:id="rId37" w:history="1">
        <w:r w:rsidRPr="00F96687">
          <w:rPr>
            <w:rFonts w:ascii="Arial" w:hAnsi="Arial" w:cs="Arial"/>
            <w:lang w:val="en-GB"/>
          </w:rPr>
          <w:t>https://eurasianet.org/kyrgyzstan-government-promises-help-but-warns-of-limited-options</w:t>
        </w:r>
      </w:hyperlink>
      <w:r w:rsidRPr="00450D8E">
        <w:rPr>
          <w:rFonts w:ascii="Arial" w:hAnsi="Arial" w:cs="Arial"/>
          <w:bCs/>
          <w:lang w:val="en-GB"/>
        </w:rPr>
        <w:t>&gt;</w:t>
      </w:r>
    </w:p>
    <w:p w:rsidR="003E0DD6" w:rsidRPr="00F96687" w:rsidRDefault="003E0DD6">
      <w:pPr>
        <w:pStyle w:val="FootnoteText"/>
        <w:rPr>
          <w:lang w:val="en-GB"/>
        </w:rPr>
      </w:pPr>
    </w:p>
  </w:footnote>
  <w:footnote w:id="71">
    <w:p w:rsidR="003E0DD6" w:rsidRPr="00F97CE4" w:rsidRDefault="003E0DD6" w:rsidP="00F97CE4">
      <w:pPr>
        <w:pStyle w:val="FootnoteText"/>
        <w:rPr>
          <w:lang w:val="it-IT"/>
        </w:rPr>
      </w:pPr>
      <w:r>
        <w:rPr>
          <w:rStyle w:val="FootnoteReference"/>
        </w:rPr>
        <w:footnoteRef/>
      </w:r>
      <w:r w:rsidRPr="00F97CE4">
        <w:rPr>
          <w:lang w:val="it-IT"/>
        </w:rPr>
        <w:t xml:space="preserve"> Roma Today (18.03.2020) Coronavirus, il Governo blocca gli sfratti fino al 30 giugno</w:t>
      </w:r>
      <w:r>
        <w:rPr>
          <w:lang w:val="it-IT"/>
        </w:rPr>
        <w:t>, viewed 15 April 2020, &lt;</w:t>
      </w:r>
      <w:r w:rsidRPr="00F97CE4">
        <w:rPr>
          <w:lang w:val="it-IT"/>
        </w:rPr>
        <w:t>https://www.romatoday.it/politica/blocco-sfratti-governo-coronavirus.html</w:t>
      </w:r>
      <w:r>
        <w:rPr>
          <w:lang w:val="it-IT"/>
        </w:rPr>
        <w:t>&gt;</w:t>
      </w:r>
    </w:p>
    <w:p w:rsidR="003E0DD6" w:rsidRPr="00F97CE4" w:rsidRDefault="003E0DD6" w:rsidP="00F97CE4">
      <w:pPr>
        <w:pStyle w:val="FootnoteText"/>
        <w:rPr>
          <w:lang w:val="it-IT"/>
        </w:rPr>
      </w:pPr>
      <w:r w:rsidRPr="00F97CE4">
        <w:rPr>
          <w:lang w:val="it-IT"/>
        </w:rPr>
        <w:t>Potrebbe interessarti: https://www.romatoday.it/politica/blocco-sfratti-governo-coronavirus.html</w:t>
      </w:r>
    </w:p>
  </w:footnote>
  <w:footnote w:id="72">
    <w:p w:rsidR="003E0DD6" w:rsidRPr="00F4366E" w:rsidRDefault="003E0DD6" w:rsidP="00A723BD">
      <w:pPr>
        <w:pStyle w:val="FootnoteText"/>
        <w:rPr>
          <w:lang w:val="es-ES"/>
        </w:rPr>
      </w:pPr>
      <w:r>
        <w:rPr>
          <w:rStyle w:val="FootnoteReference"/>
        </w:rPr>
        <w:footnoteRef/>
      </w:r>
      <w:r w:rsidRPr="00F4366E">
        <w:rPr>
          <w:lang w:val="es-ES"/>
        </w:rPr>
        <w:t xml:space="preserve"> </w:t>
      </w:r>
      <w:hyperlink r:id="rId38" w:history="1">
        <w:r w:rsidRPr="00F4366E">
          <w:rPr>
            <w:rStyle w:val="Hyperlink"/>
            <w:lang w:val="es-ES"/>
          </w:rPr>
          <w:t>https://caanet.org/governor-issues-executive-order-on-covid-19-and-evictions/</w:t>
        </w:r>
      </w:hyperlink>
    </w:p>
  </w:footnote>
  <w:footnote w:id="73">
    <w:p w:rsidR="003E0DD6" w:rsidRPr="00F4366E" w:rsidRDefault="003E0DD6" w:rsidP="00A723BD">
      <w:pPr>
        <w:pStyle w:val="FootnoteText"/>
        <w:rPr>
          <w:lang w:val="es-ES"/>
        </w:rPr>
      </w:pPr>
      <w:r>
        <w:rPr>
          <w:rStyle w:val="FootnoteReference"/>
        </w:rPr>
        <w:footnoteRef/>
      </w:r>
      <w:r w:rsidRPr="00F4366E">
        <w:rPr>
          <w:lang w:val="es-ES"/>
        </w:rPr>
        <w:t xml:space="preserve"> </w:t>
      </w:r>
      <w:hyperlink r:id="rId39" w:history="1">
        <w:r w:rsidRPr="00F4366E">
          <w:rPr>
            <w:rStyle w:val="Hyperlink"/>
            <w:lang w:val="es-ES"/>
          </w:rPr>
          <w:t>https://www.noticiasfides.com/nacional/politica/gobierno-crea-el-bono-familia-flexibiliza-pago-de-adeudos-y-prohibe-corte-de-servicios-basicos-403922</w:t>
        </w:r>
      </w:hyperlink>
    </w:p>
  </w:footnote>
  <w:footnote w:id="74">
    <w:p w:rsidR="003E0DD6" w:rsidRPr="00A723BD" w:rsidRDefault="003E0DD6" w:rsidP="00A723BD">
      <w:pPr>
        <w:pStyle w:val="FootnoteText"/>
        <w:rPr>
          <w:lang w:val="en-GB"/>
        </w:rPr>
      </w:pPr>
      <w:r>
        <w:rPr>
          <w:rStyle w:val="FootnoteReference"/>
        </w:rPr>
        <w:footnoteRef/>
      </w:r>
      <w:r w:rsidRPr="00A723BD">
        <w:rPr>
          <w:lang w:val="en-GB"/>
        </w:rPr>
        <w:t xml:space="preserve"> Gentilini. U, Almenfi. M,  Orton, I (2020) </w:t>
      </w:r>
      <w:hyperlink r:id="rId40" w:history="1">
        <w:r w:rsidRPr="00A723BD">
          <w:rPr>
            <w:rStyle w:val="Hyperlink"/>
            <w:i/>
            <w:lang w:val="en-GB"/>
          </w:rPr>
          <w:t>Social Protection and Jobs Responses to COVID-19: A Real-Time Review of Country Measures</w:t>
        </w:r>
      </w:hyperlink>
      <w:r w:rsidRPr="00A723BD">
        <w:rPr>
          <w:rStyle w:val="Hyperlink"/>
          <w:i/>
          <w:lang w:val="en-GB"/>
        </w:rPr>
        <w:t>.</w:t>
      </w:r>
    </w:p>
  </w:footnote>
  <w:footnote w:id="75">
    <w:p w:rsidR="003E0DD6" w:rsidRPr="00C56D0C" w:rsidRDefault="003E0DD6" w:rsidP="00F043FF">
      <w:pPr>
        <w:pStyle w:val="FootnoteText"/>
        <w:rPr>
          <w:lang w:val="en-GB"/>
        </w:rPr>
      </w:pPr>
      <w:r>
        <w:rPr>
          <w:rStyle w:val="FootnoteReference"/>
        </w:rPr>
        <w:footnoteRef/>
      </w:r>
      <w:r w:rsidRPr="00C56D0C">
        <w:rPr>
          <w:lang w:val="en-GB"/>
        </w:rPr>
        <w:t xml:space="preserve"> United Nations System Joint Crisis Initiatives (JCIs), viewed 15 </w:t>
      </w:r>
      <w:r>
        <w:rPr>
          <w:lang w:val="en-GB"/>
        </w:rPr>
        <w:t>April 2020, &lt;</w:t>
      </w:r>
      <w:r w:rsidRPr="00C56D0C">
        <w:rPr>
          <w:lang w:val="en-GB"/>
        </w:rPr>
        <w:t xml:space="preserve"> https://www.unsystem.org/content/joint-crisis-initiatives-jcis-un-system-wide-response</w:t>
      </w:r>
    </w:p>
  </w:footnote>
  <w:footnote w:id="76">
    <w:p w:rsidR="003E0DD6" w:rsidRPr="00F043FF" w:rsidRDefault="003E0DD6" w:rsidP="00F043FF">
      <w:pPr>
        <w:pStyle w:val="FootnoteText"/>
        <w:rPr>
          <w:lang w:val="en-GB"/>
        </w:rPr>
      </w:pPr>
      <w:r>
        <w:rPr>
          <w:rStyle w:val="FootnoteReference"/>
        </w:rPr>
        <w:footnoteRef/>
      </w:r>
      <w:r w:rsidRPr="00F043FF">
        <w:rPr>
          <w:lang w:val="en-GB"/>
        </w:rPr>
        <w:t xml:space="preserve"> ILO. 2020. Social Protection Monitor: Social protection responses to the COVID-19 crisis around the world. Social protection spotlight. Social Protection Department. (Forthcoming).</w:t>
      </w:r>
    </w:p>
  </w:footnote>
  <w:footnote w:id="77">
    <w:p w:rsidR="003E0DD6" w:rsidRPr="00F043FF" w:rsidRDefault="003E0DD6" w:rsidP="00F043FF">
      <w:pPr>
        <w:pStyle w:val="FootnoteText"/>
        <w:rPr>
          <w:lang w:val="en-GB"/>
        </w:rPr>
      </w:pPr>
      <w:r>
        <w:rPr>
          <w:rStyle w:val="FootnoteReference"/>
        </w:rPr>
        <w:footnoteRef/>
      </w:r>
      <w:r w:rsidRPr="00F043FF">
        <w:rPr>
          <w:lang w:val="en-GB"/>
        </w:rPr>
        <w:t xml:space="preserve"> </w:t>
      </w:r>
      <w:hyperlink r:id="rId41" w:history="1">
        <w:r w:rsidRPr="00F043FF">
          <w:rPr>
            <w:rStyle w:val="Hyperlink"/>
            <w:lang w:val="en-GB"/>
          </w:rPr>
          <w:t>https://www.social-protection.org/gimi/gess/RessourcePDF.action?id=55723</w:t>
        </w:r>
      </w:hyperlink>
    </w:p>
  </w:footnote>
  <w:footnote w:id="78">
    <w:p w:rsidR="003E0DD6" w:rsidRPr="007875B1" w:rsidRDefault="003E0DD6" w:rsidP="00DB7ACD">
      <w:pPr>
        <w:pStyle w:val="FootnoteText"/>
        <w:rPr>
          <w:lang w:val="en-GB"/>
        </w:rPr>
      </w:pPr>
      <w:r>
        <w:rPr>
          <w:rStyle w:val="FootnoteReference"/>
        </w:rPr>
        <w:footnoteRef/>
      </w:r>
      <w:r w:rsidRPr="00DB7ACD">
        <w:rPr>
          <w:lang w:val="en-GB"/>
        </w:rPr>
        <w:t xml:space="preserve"> Eurasianet (n.d) Dashboard: Coronavirus in Eurasia, viewed 10 April 2020, &lt;https://eurasianet.org/dashboard-coronavirus-in-eurasia&gt;</w:t>
      </w:r>
    </w:p>
  </w:footnote>
  <w:footnote w:id="79">
    <w:p w:rsidR="003E0DD6" w:rsidRPr="00DB7ACD" w:rsidRDefault="003E0DD6" w:rsidP="00117977">
      <w:pPr>
        <w:spacing w:before="100" w:beforeAutospacing="1" w:after="120" w:line="240" w:lineRule="auto"/>
        <w:rPr>
          <w:rFonts w:ascii="Segoe UI" w:hAnsi="Segoe UI" w:cs="Segoe UI"/>
          <w:lang w:val="en-GB"/>
        </w:rPr>
      </w:pPr>
      <w:r>
        <w:rPr>
          <w:rStyle w:val="FootnoteReference"/>
        </w:rPr>
        <w:footnoteRef/>
      </w:r>
      <w:r w:rsidRPr="00117977">
        <w:rPr>
          <w:lang w:val="en-GB"/>
        </w:rPr>
        <w:t xml:space="preserve"> </w:t>
      </w:r>
      <w:r w:rsidRPr="00117977">
        <w:rPr>
          <w:sz w:val="20"/>
          <w:szCs w:val="20"/>
          <w:lang w:val="en-GB"/>
        </w:rPr>
        <w:t xml:space="preserve">OECD/EU 2016  </w:t>
      </w:r>
      <w:r w:rsidRPr="00117977">
        <w:rPr>
          <w:i/>
          <w:sz w:val="20"/>
          <w:szCs w:val="20"/>
          <w:lang w:val="en-GB"/>
        </w:rPr>
        <w:t>Health at a Glance: Europe 2016</w:t>
      </w:r>
      <w:r w:rsidRPr="00117977">
        <w:rPr>
          <w:sz w:val="20"/>
          <w:szCs w:val="20"/>
          <w:lang w:val="en-GB"/>
        </w:rPr>
        <w:t xml:space="preserve">: State of Health in the EU Cycle. </w:t>
      </w:r>
      <w:r w:rsidRPr="00DB7ACD">
        <w:rPr>
          <w:sz w:val="20"/>
          <w:szCs w:val="20"/>
          <w:lang w:val="en-GB"/>
        </w:rPr>
        <w:t xml:space="preserve">Paris: OECD,  </w:t>
      </w:r>
      <w:hyperlink r:id="rId42" w:history="1">
        <w:r w:rsidRPr="00DB7ACD">
          <w:rPr>
            <w:sz w:val="20"/>
            <w:szCs w:val="20"/>
            <w:lang w:val="en-GB"/>
          </w:rPr>
          <w:t>https://doi.org/10.1787/9789264265592-en</w:t>
        </w:r>
      </w:hyperlink>
      <w:r w:rsidRPr="00DB7ACD">
        <w:rPr>
          <w:rFonts w:ascii="Segoe UI" w:hAnsi="Segoe UI" w:cs="Segoe UI"/>
          <w:lang w:val="en-GB"/>
        </w:rPr>
        <w:t>.</w:t>
      </w:r>
    </w:p>
    <w:p w:rsidR="003E0DD6" w:rsidRPr="00E9524C" w:rsidRDefault="003E0DD6" w:rsidP="00117977">
      <w:pPr>
        <w:pStyle w:val="FootnoteText"/>
        <w:rPr>
          <w:lang w:val="en-GB"/>
        </w:rPr>
      </w:pPr>
    </w:p>
  </w:footnote>
  <w:footnote w:id="80">
    <w:p w:rsidR="003E0DD6" w:rsidRPr="0039176D" w:rsidDel="005E5926" w:rsidRDefault="003E0DD6" w:rsidP="0039176D">
      <w:pPr>
        <w:pStyle w:val="FootnoteText"/>
        <w:rPr>
          <w:del w:id="51" w:author="Tea Gvaramadze" w:date="2020-05-06T10:47:00Z"/>
          <w:lang w:val="en-GB"/>
        </w:rPr>
      </w:pPr>
      <w:del w:id="52" w:author="Tea Gvaramadze" w:date="2020-05-06T10:47:00Z">
        <w:r w:rsidRPr="0039176D" w:rsidDel="005E5926">
          <w:rPr>
            <w:rStyle w:val="FootnoteReference"/>
          </w:rPr>
          <w:footnoteRef/>
        </w:r>
        <w:r w:rsidRPr="0039176D" w:rsidDel="005E5926">
          <w:rPr>
            <w:lang w:val="en-GB"/>
          </w:rPr>
          <w:delText xml:space="preserve"> Abels, M (2015) Universal Old Age Pension in Georgia. World Bank: Universal Social Protection Brief</w:delText>
        </w:r>
      </w:del>
    </w:p>
    <w:p w:rsidR="003E0DD6" w:rsidRPr="0039176D" w:rsidDel="005E5926" w:rsidRDefault="003E0DD6" w:rsidP="0039176D">
      <w:pPr>
        <w:pStyle w:val="FootnoteText"/>
        <w:rPr>
          <w:del w:id="53" w:author="Tea Gvaramadze" w:date="2020-05-06T10:47:00Z"/>
          <w:lang w:val="en-GB"/>
        </w:rPr>
      </w:pPr>
    </w:p>
    <w:p w:rsidR="003E0DD6" w:rsidRPr="00450D8E" w:rsidDel="005E5926" w:rsidRDefault="002C44A4" w:rsidP="0039176D">
      <w:pPr>
        <w:pStyle w:val="FootnoteText"/>
        <w:rPr>
          <w:del w:id="54" w:author="Tea Gvaramadze" w:date="2020-05-06T10:47:00Z"/>
          <w:lang w:val="en-GB"/>
        </w:rPr>
      </w:pPr>
      <w:del w:id="55" w:author="Tea Gvaramadze" w:date="2020-05-06T10:47:00Z">
        <w:r w:rsidDel="005E5926">
          <w:fldChar w:fldCharType="begin"/>
        </w:r>
        <w:r w:rsidDel="005E5926">
          <w:delInstrText xml:space="preserve"> HYPERLINK "https://www.social-protection.org/gimi/gess/ShowRessource.action?ressource.ressourceId=53953" </w:delInstrText>
        </w:r>
        <w:r w:rsidDel="005E5926">
          <w:fldChar w:fldCharType="separate"/>
        </w:r>
        <w:r w:rsidR="003E0DD6" w:rsidRPr="00450D8E" w:rsidDel="005E5926">
          <w:rPr>
            <w:rStyle w:val="Hyperlink"/>
            <w:lang w:val="en-GB"/>
          </w:rPr>
          <w:delText>https://www.social-protection.org/gimi/gess/ShowRessource.action?ressource.ressourceId=53953</w:delText>
        </w:r>
        <w:r w:rsidDel="005E5926">
          <w:rPr>
            <w:rStyle w:val="Hyperlink"/>
            <w:lang w:val="en-GB"/>
          </w:rPr>
          <w:fldChar w:fldCharType="end"/>
        </w:r>
      </w:del>
    </w:p>
    <w:p w:rsidR="003E0DD6" w:rsidRPr="00063E01" w:rsidDel="005E5926" w:rsidRDefault="003E0DD6">
      <w:pPr>
        <w:pStyle w:val="FootnoteText"/>
        <w:rPr>
          <w:del w:id="56" w:author="Tea Gvaramadze" w:date="2020-05-06T10:47:00Z"/>
          <w:lang w:val="en-GB"/>
        </w:rPr>
      </w:pPr>
    </w:p>
  </w:footnote>
  <w:footnote w:id="81">
    <w:p w:rsidR="005E5926" w:rsidRPr="00405E01" w:rsidRDefault="005E5926" w:rsidP="005E5926">
      <w:pPr>
        <w:pStyle w:val="FootnoteText"/>
        <w:rPr>
          <w:ins w:id="59" w:author="Tea Gvaramadze" w:date="2020-05-06T10:48:00Z"/>
          <w:sz w:val="16"/>
          <w:szCs w:val="16"/>
        </w:rPr>
      </w:pPr>
      <w:ins w:id="60" w:author="Tea Gvaramadze" w:date="2020-05-06T10:48:00Z">
        <w:r>
          <w:rPr>
            <w:rStyle w:val="FootnoteReference"/>
          </w:rPr>
          <w:footnoteRef/>
        </w:r>
        <w:r>
          <w:t xml:space="preserve"> </w:t>
        </w:r>
        <w:r>
          <w:fldChar w:fldCharType="begin"/>
        </w:r>
        <w:r>
          <w:instrText xml:space="preserve"> HYPERLINK "https://www.unicef.org/georgia/media/1266/file/WMS%202017%20ENG.pdf" </w:instrText>
        </w:r>
        <w:r>
          <w:fldChar w:fldCharType="separate"/>
        </w:r>
        <w:r w:rsidRPr="00405E01">
          <w:rPr>
            <w:rStyle w:val="Hyperlink"/>
            <w:sz w:val="16"/>
            <w:szCs w:val="16"/>
          </w:rPr>
          <w:t>https://www.unicef.org/georgia/media/1266/file/WMS%202017%20ENG.pdf</w:t>
        </w:r>
        <w:r>
          <w:rPr>
            <w:rStyle w:val="Hyperlink"/>
            <w:sz w:val="16"/>
            <w:szCs w:val="16"/>
          </w:rPr>
          <w:fldChar w:fldCharType="end"/>
        </w:r>
      </w:ins>
    </w:p>
  </w:footnote>
  <w:footnote w:id="82">
    <w:p w:rsidR="003E0DD6" w:rsidRPr="00F16E10" w:rsidRDefault="003E0DD6" w:rsidP="00F16E10">
      <w:pPr>
        <w:pStyle w:val="FootnoteText"/>
        <w:rPr>
          <w:lang w:val="en-GB"/>
        </w:rPr>
      </w:pPr>
      <w:r>
        <w:rPr>
          <w:rStyle w:val="FootnoteReference"/>
        </w:rPr>
        <w:footnoteRef/>
      </w:r>
      <w:r w:rsidRPr="00F16E10">
        <w:rPr>
          <w:lang w:val="en-GB"/>
        </w:rPr>
        <w:t xml:space="preserve"> ILO UNICEF (2019) Towards universal social protection</w:t>
      </w:r>
      <w:r>
        <w:rPr>
          <w:lang w:val="en-GB"/>
        </w:rPr>
        <w:t xml:space="preserve"> </w:t>
      </w:r>
      <w:r w:rsidRPr="00F16E10">
        <w:rPr>
          <w:lang w:val="en-GB"/>
        </w:rPr>
        <w:t>for children: Achieving SDG 1.3</w:t>
      </w:r>
      <w:r>
        <w:rPr>
          <w:lang w:val="en-GB"/>
        </w:rPr>
        <w:t xml:space="preserve"> </w:t>
      </w:r>
      <w:r w:rsidRPr="00F16E10">
        <w:rPr>
          <w:i/>
          <w:lang w:val="en-GB"/>
        </w:rPr>
        <w:t>ILO-UNICEF Joint Report on Social Protection for Children</w:t>
      </w:r>
      <w:r>
        <w:rPr>
          <w:lang w:val="en-GB"/>
        </w:rPr>
        <w:t xml:space="preserve">. ILO-UNICEF: Geneva/New York. </w:t>
      </w:r>
    </w:p>
  </w:footnote>
  <w:footnote w:id="83">
    <w:p w:rsidR="003E0DD6" w:rsidRPr="00D15126" w:rsidRDefault="003E0DD6" w:rsidP="00347E6C">
      <w:pPr>
        <w:autoSpaceDE w:val="0"/>
        <w:autoSpaceDN w:val="0"/>
        <w:adjustRightInd w:val="0"/>
        <w:spacing w:after="0" w:line="240" w:lineRule="auto"/>
        <w:rPr>
          <w:lang w:val="en-GB"/>
        </w:rPr>
      </w:pPr>
      <w:r>
        <w:rPr>
          <w:rStyle w:val="FootnoteReference"/>
        </w:rPr>
        <w:footnoteRef/>
      </w:r>
      <w:r w:rsidRPr="00D15126">
        <w:rPr>
          <w:lang w:val="en-GB"/>
        </w:rPr>
        <w:t xml:space="preserve"> Ibid.; </w:t>
      </w:r>
      <w:r>
        <w:rPr>
          <w:lang w:val="en-GB"/>
        </w:rPr>
        <w:t xml:space="preserve">UNICEF (2010) </w:t>
      </w:r>
      <w:r w:rsidRPr="00D15126">
        <w:rPr>
          <w:lang w:val="en-GB"/>
        </w:rPr>
        <w:t>Kyrgyzstan Supporting National Social Protection Systems</w:t>
      </w:r>
      <w:r>
        <w:rPr>
          <w:lang w:val="en-GB"/>
        </w:rPr>
        <w:t xml:space="preserve"> </w:t>
      </w:r>
      <w:r w:rsidRPr="00D15126">
        <w:rPr>
          <w:lang w:val="en-GB"/>
        </w:rPr>
        <w:t>to Respond in Times of Crisis</w:t>
      </w:r>
      <w:r>
        <w:rPr>
          <w:lang w:val="en-GB"/>
        </w:rPr>
        <w:t>. Geneva: Europe and Central Asia Regional Office.</w:t>
      </w:r>
    </w:p>
  </w:footnote>
  <w:footnote w:id="84">
    <w:p w:rsidR="003E0DD6" w:rsidRPr="00894FC5" w:rsidRDefault="003E0DD6" w:rsidP="00894FC5">
      <w:pPr>
        <w:pStyle w:val="FootnoteText"/>
        <w:rPr>
          <w:lang w:val="en-GB"/>
        </w:rPr>
      </w:pPr>
      <w:r>
        <w:rPr>
          <w:rStyle w:val="FootnoteReference"/>
        </w:rPr>
        <w:footnoteRef/>
      </w:r>
      <w:r w:rsidRPr="00894FC5">
        <w:rPr>
          <w:lang w:val="en-GB"/>
        </w:rPr>
        <w:t xml:space="preserve"> Eurasianet (n.d.) </w:t>
      </w:r>
      <w:r w:rsidRPr="00450D8E">
        <w:rPr>
          <w:lang w:val="en-GB"/>
        </w:rPr>
        <w:t xml:space="preserve">Dashboard: Coronavirus in Eurasia, viewed 10 April 2020, </w:t>
      </w:r>
      <w:r w:rsidRPr="00894FC5">
        <w:rPr>
          <w:rFonts w:ascii="Arial" w:hAnsi="Arial" w:cs="Arial"/>
          <w:lang w:val="en-GB"/>
        </w:rPr>
        <w:t>(</w:t>
      </w:r>
      <w:hyperlink r:id="rId43" w:history="1">
        <w:r w:rsidRPr="00461C90">
          <w:rPr>
            <w:rStyle w:val="Hyperlink"/>
            <w:rFonts w:ascii="Arial" w:hAnsi="Arial" w:cs="Arial"/>
            <w:lang w:val="en-GB"/>
          </w:rPr>
          <w:t>https://eurasianet.org/region/kyrgyzstan</w:t>
        </w:r>
      </w:hyperlink>
      <w:r w:rsidRPr="00894FC5">
        <w:rPr>
          <w:rFonts w:ascii="Arial" w:hAnsi="Arial" w:cs="Arial"/>
          <w:lang w:val="en-GB"/>
        </w:rPr>
        <w:t>).</w:t>
      </w:r>
    </w:p>
    <w:p w:rsidR="003E0DD6" w:rsidRPr="00894FC5" w:rsidRDefault="003E0DD6" w:rsidP="00450D8E">
      <w:pPr>
        <w:pStyle w:val="FootnoteText"/>
        <w:rPr>
          <w:lang w:val="en-GB"/>
        </w:rPr>
      </w:pPr>
    </w:p>
  </w:footnote>
  <w:footnote w:id="85">
    <w:p w:rsidR="003E0DD6" w:rsidRPr="00894FC5" w:rsidRDefault="003E0DD6">
      <w:pPr>
        <w:pStyle w:val="FootnoteText"/>
        <w:rPr>
          <w:lang w:val="en-GB"/>
        </w:rPr>
      </w:pPr>
      <w:r>
        <w:rPr>
          <w:rStyle w:val="FootnoteReference"/>
        </w:rPr>
        <w:footnoteRef/>
      </w:r>
      <w:r w:rsidRPr="00894FC5">
        <w:rPr>
          <w:lang w:val="it-IT"/>
        </w:rPr>
        <w:t xml:space="preserve"> Eurasianet (n.d.) </w:t>
      </w:r>
      <w:r w:rsidRPr="00450D8E">
        <w:rPr>
          <w:lang w:val="en-GB"/>
        </w:rPr>
        <w:t xml:space="preserve">Dashboard: Coronavirus in Eurasia, viewed 10 April 2020, </w:t>
      </w:r>
      <w:r w:rsidRPr="00894FC5">
        <w:rPr>
          <w:rFonts w:ascii="Arial" w:hAnsi="Arial" w:cs="Arial"/>
          <w:lang w:val="en-GB"/>
        </w:rPr>
        <w:t>(</w:t>
      </w:r>
      <w:hyperlink r:id="rId44" w:history="1">
        <w:r w:rsidRPr="00894FC5">
          <w:rPr>
            <w:rStyle w:val="Hyperlink"/>
            <w:rFonts w:ascii="Arial" w:hAnsi="Arial" w:cs="Arial"/>
            <w:lang w:val="en-GB"/>
          </w:rPr>
          <w:t>https://eurasianet.org/region/uzbekistan</w:t>
        </w:r>
      </w:hyperlink>
      <w:r w:rsidRPr="00894FC5">
        <w:rPr>
          <w:rFonts w:ascii="Arial" w:hAnsi="Arial" w:cs="Arial"/>
          <w:lang w:val="en-GB"/>
        </w:rPr>
        <w:t>).</w:t>
      </w:r>
    </w:p>
  </w:footnote>
  <w:footnote w:id="86">
    <w:p w:rsidR="003E0DD6" w:rsidRPr="000416E0" w:rsidRDefault="003E0DD6">
      <w:pPr>
        <w:pStyle w:val="FootnoteText"/>
        <w:rPr>
          <w:lang w:val="en-GB"/>
        </w:rPr>
      </w:pPr>
      <w:r>
        <w:rPr>
          <w:rStyle w:val="FootnoteReference"/>
        </w:rPr>
        <w:footnoteRef/>
      </w:r>
      <w:r w:rsidRPr="000416E0">
        <w:rPr>
          <w:lang w:val="en-GB"/>
        </w:rPr>
        <w:t xml:space="preserve"> ILO (2019) </w:t>
      </w:r>
      <w:r>
        <w:rPr>
          <w:lang w:val="en-GB"/>
        </w:rPr>
        <w:t>Fiscal Space for Social Protection:</w:t>
      </w:r>
      <w:r w:rsidRPr="000416E0">
        <w:rPr>
          <w:lang w:val="en-GB"/>
        </w:rPr>
        <w:t xml:space="preserve"> A Handbook for Assessing Financing Options</w:t>
      </w:r>
      <w:r>
        <w:rPr>
          <w:lang w:val="en-GB"/>
        </w:rPr>
        <w:t xml:space="preserve">. ILO: Geneva.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F4" w:rsidRDefault="00AC72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86137" o:spid="_x0000_s2050" type="#_x0000_t136" style="position:absolute;margin-left:0;margin-top:0;width:568.1pt;height:68.15pt;rotation:315;z-index:-251655168;mso-position-horizontal:center;mso-position-horizontal-relative:margin;mso-position-vertical:center;mso-position-vertical-relative:margin" o:allowincell="f" fillcolor="#747070 [1614]" stroked="f">
          <v:fill opacity=".5"/>
          <v:textpath style="font-family:&quot;Calibri&quot;;font-size:1pt" string="FINAL DRAFT FOR CONSULTA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F4" w:rsidRDefault="00AC72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86138" o:spid="_x0000_s2051" type="#_x0000_t136" style="position:absolute;margin-left:0;margin-top:0;width:568.1pt;height:68.15pt;rotation:315;z-index:-251653120;mso-position-horizontal:center;mso-position-horizontal-relative:margin;mso-position-vertical:center;mso-position-vertical-relative:margin" o:allowincell="f" fillcolor="#747070 [1614]" stroked="f">
          <v:fill opacity=".5"/>
          <v:textpath style="font-family:&quot;Calibri&quot;;font-size:1pt" string="FINAL DRAFT FOR CONSULTA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F4" w:rsidRDefault="00AC72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86136" o:spid="_x0000_s2049" type="#_x0000_t136" style="position:absolute;margin-left:0;margin-top:0;width:568.1pt;height:68.15pt;rotation:315;z-index:-251657216;mso-position-horizontal:center;mso-position-horizontal-relative:margin;mso-position-vertical:center;mso-position-vertical-relative:margin" o:allowincell="f" fillcolor="#747070 [1614]" stroked="f">
          <v:fill opacity=".5"/>
          <v:textpath style="font-family:&quot;Calibri&quot;;font-size:1pt" string="FINAL DRAFT FOR CONSULTA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076"/>
    <w:multiLevelType w:val="hybridMultilevel"/>
    <w:tmpl w:val="F60CD286"/>
    <w:lvl w:ilvl="0" w:tplc="CC5ED28A">
      <w:start w:val="1"/>
      <w:numFmt w:val="bullet"/>
      <w:lvlText w:val=""/>
      <w:lvlJc w:val="left"/>
      <w:pPr>
        <w:ind w:left="360" w:hanging="360"/>
      </w:pPr>
      <w:rPr>
        <w:rFonts w:ascii="Symbol" w:hAnsi="Symbol" w:hint="default"/>
      </w:rPr>
    </w:lvl>
    <w:lvl w:ilvl="1" w:tplc="AAAE6CE6">
      <w:start w:val="1"/>
      <w:numFmt w:val="bullet"/>
      <w:lvlText w:val="o"/>
      <w:lvlJc w:val="left"/>
      <w:pPr>
        <w:ind w:left="1080" w:hanging="360"/>
      </w:pPr>
      <w:rPr>
        <w:rFonts w:ascii="Courier New" w:hAnsi="Courier New" w:cs="Courier New" w:hint="default"/>
      </w:rPr>
    </w:lvl>
    <w:lvl w:ilvl="2" w:tplc="2620E09A" w:tentative="1">
      <w:start w:val="1"/>
      <w:numFmt w:val="bullet"/>
      <w:lvlText w:val=""/>
      <w:lvlJc w:val="left"/>
      <w:pPr>
        <w:ind w:left="1800" w:hanging="360"/>
      </w:pPr>
      <w:rPr>
        <w:rFonts w:ascii="Wingdings" w:hAnsi="Wingdings" w:hint="default"/>
      </w:rPr>
    </w:lvl>
    <w:lvl w:ilvl="3" w:tplc="1F6024C0" w:tentative="1">
      <w:start w:val="1"/>
      <w:numFmt w:val="bullet"/>
      <w:lvlText w:val=""/>
      <w:lvlJc w:val="left"/>
      <w:pPr>
        <w:ind w:left="2520" w:hanging="360"/>
      </w:pPr>
      <w:rPr>
        <w:rFonts w:ascii="Symbol" w:hAnsi="Symbol" w:hint="default"/>
      </w:rPr>
    </w:lvl>
    <w:lvl w:ilvl="4" w:tplc="2160AEB2" w:tentative="1">
      <w:start w:val="1"/>
      <w:numFmt w:val="bullet"/>
      <w:lvlText w:val="o"/>
      <w:lvlJc w:val="left"/>
      <w:pPr>
        <w:ind w:left="3240" w:hanging="360"/>
      </w:pPr>
      <w:rPr>
        <w:rFonts w:ascii="Courier New" w:hAnsi="Courier New" w:cs="Courier New" w:hint="default"/>
      </w:rPr>
    </w:lvl>
    <w:lvl w:ilvl="5" w:tplc="6756E7C6" w:tentative="1">
      <w:start w:val="1"/>
      <w:numFmt w:val="bullet"/>
      <w:lvlText w:val=""/>
      <w:lvlJc w:val="left"/>
      <w:pPr>
        <w:ind w:left="3960" w:hanging="360"/>
      </w:pPr>
      <w:rPr>
        <w:rFonts w:ascii="Wingdings" w:hAnsi="Wingdings" w:hint="default"/>
      </w:rPr>
    </w:lvl>
    <w:lvl w:ilvl="6" w:tplc="267E3ADE" w:tentative="1">
      <w:start w:val="1"/>
      <w:numFmt w:val="bullet"/>
      <w:lvlText w:val=""/>
      <w:lvlJc w:val="left"/>
      <w:pPr>
        <w:ind w:left="4680" w:hanging="360"/>
      </w:pPr>
      <w:rPr>
        <w:rFonts w:ascii="Symbol" w:hAnsi="Symbol" w:hint="default"/>
      </w:rPr>
    </w:lvl>
    <w:lvl w:ilvl="7" w:tplc="E912FB90" w:tentative="1">
      <w:start w:val="1"/>
      <w:numFmt w:val="bullet"/>
      <w:lvlText w:val="o"/>
      <w:lvlJc w:val="left"/>
      <w:pPr>
        <w:ind w:left="5400" w:hanging="360"/>
      </w:pPr>
      <w:rPr>
        <w:rFonts w:ascii="Courier New" w:hAnsi="Courier New" w:cs="Courier New" w:hint="default"/>
      </w:rPr>
    </w:lvl>
    <w:lvl w:ilvl="8" w:tplc="7A2C56C0" w:tentative="1">
      <w:start w:val="1"/>
      <w:numFmt w:val="bullet"/>
      <w:lvlText w:val=""/>
      <w:lvlJc w:val="left"/>
      <w:pPr>
        <w:ind w:left="6120" w:hanging="360"/>
      </w:pPr>
      <w:rPr>
        <w:rFonts w:ascii="Wingdings" w:hAnsi="Wingdings" w:hint="default"/>
      </w:rPr>
    </w:lvl>
  </w:abstractNum>
  <w:abstractNum w:abstractNumId="1">
    <w:nsid w:val="077D01B6"/>
    <w:multiLevelType w:val="hybridMultilevel"/>
    <w:tmpl w:val="4EE2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64103"/>
    <w:multiLevelType w:val="hybridMultilevel"/>
    <w:tmpl w:val="9AB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622CB4"/>
    <w:multiLevelType w:val="hybridMultilevel"/>
    <w:tmpl w:val="7EC25A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1017666"/>
    <w:multiLevelType w:val="hybridMultilevel"/>
    <w:tmpl w:val="23E6B4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918589A"/>
    <w:multiLevelType w:val="hybridMultilevel"/>
    <w:tmpl w:val="B60A121E"/>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6">
    <w:nsid w:val="1AFB3D64"/>
    <w:multiLevelType w:val="hybridMultilevel"/>
    <w:tmpl w:val="44804AF8"/>
    <w:lvl w:ilvl="0" w:tplc="2B0019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61783E"/>
    <w:multiLevelType w:val="hybridMultilevel"/>
    <w:tmpl w:val="A6DA7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FD3209"/>
    <w:multiLevelType w:val="hybridMultilevel"/>
    <w:tmpl w:val="645EF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0865DE1"/>
    <w:multiLevelType w:val="hybridMultilevel"/>
    <w:tmpl w:val="B9B4CDBA"/>
    <w:lvl w:ilvl="0" w:tplc="74F8DFAE">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0">
    <w:nsid w:val="268569FA"/>
    <w:multiLevelType w:val="hybridMultilevel"/>
    <w:tmpl w:val="CC2E8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28947010"/>
    <w:multiLevelType w:val="hybridMultilevel"/>
    <w:tmpl w:val="EBBC1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8987F00"/>
    <w:multiLevelType w:val="hybridMultilevel"/>
    <w:tmpl w:val="2CD407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F553E8"/>
    <w:multiLevelType w:val="hybridMultilevel"/>
    <w:tmpl w:val="447EFD9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A656E"/>
    <w:multiLevelType w:val="hybridMultilevel"/>
    <w:tmpl w:val="E438FD4C"/>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341D73D2"/>
    <w:multiLevelType w:val="multilevel"/>
    <w:tmpl w:val="00C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386FC2"/>
    <w:multiLevelType w:val="hybridMultilevel"/>
    <w:tmpl w:val="6EA06F78"/>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3ECC6B63"/>
    <w:multiLevelType w:val="hybridMultilevel"/>
    <w:tmpl w:val="B3E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B752E"/>
    <w:multiLevelType w:val="hybridMultilevel"/>
    <w:tmpl w:val="84B6D42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915393"/>
    <w:multiLevelType w:val="hybridMultilevel"/>
    <w:tmpl w:val="01405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D14F41"/>
    <w:multiLevelType w:val="hybridMultilevel"/>
    <w:tmpl w:val="0B5C2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14310D"/>
    <w:multiLevelType w:val="hybridMultilevel"/>
    <w:tmpl w:val="7DFC958E"/>
    <w:lvl w:ilvl="0" w:tplc="A746BDC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A07C7A"/>
    <w:multiLevelType w:val="hybridMultilevel"/>
    <w:tmpl w:val="6978B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86771F"/>
    <w:multiLevelType w:val="multilevel"/>
    <w:tmpl w:val="7F0ECF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6472AB"/>
    <w:multiLevelType w:val="hybridMultilevel"/>
    <w:tmpl w:val="968E48A0"/>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5">
    <w:nsid w:val="5AD142B3"/>
    <w:multiLevelType w:val="hybridMultilevel"/>
    <w:tmpl w:val="3FBEAD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611E08CF"/>
    <w:multiLevelType w:val="hybridMultilevel"/>
    <w:tmpl w:val="D2F210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D834FE"/>
    <w:multiLevelType w:val="hybridMultilevel"/>
    <w:tmpl w:val="49607B32"/>
    <w:lvl w:ilvl="0" w:tplc="EFF8C02C">
      <w:start w:val="1"/>
      <w:numFmt w:val="decimal"/>
      <w:lvlText w:val="%1."/>
      <w:lvlJc w:val="left"/>
      <w:pPr>
        <w:ind w:left="36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nsid w:val="6A854CC5"/>
    <w:multiLevelType w:val="multilevel"/>
    <w:tmpl w:val="EFD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B835578"/>
    <w:multiLevelType w:val="hybridMultilevel"/>
    <w:tmpl w:val="DB6A24E0"/>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6F561001"/>
    <w:multiLevelType w:val="multilevel"/>
    <w:tmpl w:val="559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95670E"/>
    <w:multiLevelType w:val="hybridMultilevel"/>
    <w:tmpl w:val="15282360"/>
    <w:lvl w:ilvl="0" w:tplc="BE9AB610">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4D69A0"/>
    <w:multiLevelType w:val="hybridMultilevel"/>
    <w:tmpl w:val="D9621C5C"/>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75DC5CD8"/>
    <w:multiLevelType w:val="hybridMultilevel"/>
    <w:tmpl w:val="16DA1FB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6"/>
  </w:num>
  <w:num w:numId="2">
    <w:abstractNumId w:val="2"/>
  </w:num>
  <w:num w:numId="3">
    <w:abstractNumId w:val="21"/>
  </w:num>
  <w:num w:numId="4">
    <w:abstractNumId w:val="0"/>
  </w:num>
  <w:num w:numId="5">
    <w:abstractNumId w:val="11"/>
  </w:num>
  <w:num w:numId="6">
    <w:abstractNumId w:val="8"/>
  </w:num>
  <w:num w:numId="7">
    <w:abstractNumId w:val="4"/>
  </w:num>
  <w:num w:numId="8">
    <w:abstractNumId w:val="7"/>
  </w:num>
  <w:num w:numId="9">
    <w:abstractNumId w:val="26"/>
  </w:num>
  <w:num w:numId="10">
    <w:abstractNumId w:val="15"/>
  </w:num>
  <w:num w:numId="11">
    <w:abstractNumId w:val="28"/>
  </w:num>
  <w:num w:numId="12">
    <w:abstractNumId w:val="30"/>
  </w:num>
  <w:num w:numId="13">
    <w:abstractNumId w:val="16"/>
  </w:num>
  <w:num w:numId="14">
    <w:abstractNumId w:val="3"/>
  </w:num>
  <w:num w:numId="15">
    <w:abstractNumId w:val="14"/>
  </w:num>
  <w:num w:numId="16">
    <w:abstractNumId w:val="29"/>
  </w:num>
  <w:num w:numId="17">
    <w:abstractNumId w:val="20"/>
  </w:num>
  <w:num w:numId="18">
    <w:abstractNumId w:val="24"/>
  </w:num>
  <w:num w:numId="19">
    <w:abstractNumId w:val="32"/>
  </w:num>
  <w:num w:numId="20">
    <w:abstractNumId w:val="12"/>
  </w:num>
  <w:num w:numId="21">
    <w:abstractNumId w:val="13"/>
  </w:num>
  <w:num w:numId="22">
    <w:abstractNumId w:val="18"/>
  </w:num>
  <w:num w:numId="23">
    <w:abstractNumId w:val="17"/>
  </w:num>
  <w:num w:numId="24">
    <w:abstractNumId w:val="1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3"/>
  </w:num>
  <w:num w:numId="28">
    <w:abstractNumId w:val="10"/>
  </w:num>
  <w:num w:numId="29">
    <w:abstractNumId w:val="27"/>
  </w:num>
  <w:num w:numId="30">
    <w:abstractNumId w:val="33"/>
  </w:num>
  <w:num w:numId="31">
    <w:abstractNumId w:val="5"/>
  </w:num>
  <w:num w:numId="32">
    <w:abstractNumId w:val="9"/>
  </w:num>
  <w:num w:numId="33">
    <w:abstractNumId w:val="22"/>
  </w:num>
  <w:num w:numId="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AD"/>
    <w:rsid w:val="000079C5"/>
    <w:rsid w:val="00011E97"/>
    <w:rsid w:val="00014E8D"/>
    <w:rsid w:val="000243EF"/>
    <w:rsid w:val="00026A2D"/>
    <w:rsid w:val="00031DED"/>
    <w:rsid w:val="0003450A"/>
    <w:rsid w:val="000412E4"/>
    <w:rsid w:val="000416E0"/>
    <w:rsid w:val="00044D82"/>
    <w:rsid w:val="00044E70"/>
    <w:rsid w:val="000535CF"/>
    <w:rsid w:val="00056602"/>
    <w:rsid w:val="0006029C"/>
    <w:rsid w:val="00060B63"/>
    <w:rsid w:val="00063E01"/>
    <w:rsid w:val="00070927"/>
    <w:rsid w:val="00077CF8"/>
    <w:rsid w:val="000820AF"/>
    <w:rsid w:val="00090D81"/>
    <w:rsid w:val="00093073"/>
    <w:rsid w:val="0009796C"/>
    <w:rsid w:val="000B7F76"/>
    <w:rsid w:val="000C1702"/>
    <w:rsid w:val="000C1FB5"/>
    <w:rsid w:val="000C2A18"/>
    <w:rsid w:val="000C32AD"/>
    <w:rsid w:val="000C6326"/>
    <w:rsid w:val="000D1E78"/>
    <w:rsid w:val="000D1FE0"/>
    <w:rsid w:val="000D2341"/>
    <w:rsid w:val="000D3C20"/>
    <w:rsid w:val="000D403B"/>
    <w:rsid w:val="000D44CD"/>
    <w:rsid w:val="000D6A76"/>
    <w:rsid w:val="000E2840"/>
    <w:rsid w:val="000F13AC"/>
    <w:rsid w:val="00101006"/>
    <w:rsid w:val="001035F0"/>
    <w:rsid w:val="00103A3C"/>
    <w:rsid w:val="0010615A"/>
    <w:rsid w:val="00106F27"/>
    <w:rsid w:val="0011192C"/>
    <w:rsid w:val="00113B96"/>
    <w:rsid w:val="001153C6"/>
    <w:rsid w:val="00117977"/>
    <w:rsid w:val="00122D66"/>
    <w:rsid w:val="00123500"/>
    <w:rsid w:val="00124479"/>
    <w:rsid w:val="00126B68"/>
    <w:rsid w:val="001406B7"/>
    <w:rsid w:val="00141CD1"/>
    <w:rsid w:val="00142D19"/>
    <w:rsid w:val="00143FF3"/>
    <w:rsid w:val="00145C74"/>
    <w:rsid w:val="00147D9B"/>
    <w:rsid w:val="00150F55"/>
    <w:rsid w:val="00151FE8"/>
    <w:rsid w:val="00161A10"/>
    <w:rsid w:val="00162BA8"/>
    <w:rsid w:val="00163697"/>
    <w:rsid w:val="00167EF8"/>
    <w:rsid w:val="00170BAF"/>
    <w:rsid w:val="00174F13"/>
    <w:rsid w:val="00174FCB"/>
    <w:rsid w:val="00182DB2"/>
    <w:rsid w:val="00187247"/>
    <w:rsid w:val="00191B3B"/>
    <w:rsid w:val="0019623F"/>
    <w:rsid w:val="001A098E"/>
    <w:rsid w:val="001A6C29"/>
    <w:rsid w:val="001C44FF"/>
    <w:rsid w:val="001C6BA2"/>
    <w:rsid w:val="001E04F9"/>
    <w:rsid w:val="001E34FE"/>
    <w:rsid w:val="001E3E36"/>
    <w:rsid w:val="001E43C8"/>
    <w:rsid w:val="001F115A"/>
    <w:rsid w:val="001F125C"/>
    <w:rsid w:val="001F6310"/>
    <w:rsid w:val="002006FC"/>
    <w:rsid w:val="00210B61"/>
    <w:rsid w:val="00213131"/>
    <w:rsid w:val="00215FDF"/>
    <w:rsid w:val="00222409"/>
    <w:rsid w:val="00225080"/>
    <w:rsid w:val="00225D58"/>
    <w:rsid w:val="0023191D"/>
    <w:rsid w:val="00237E0D"/>
    <w:rsid w:val="0024553C"/>
    <w:rsid w:val="00253F8B"/>
    <w:rsid w:val="00260DF9"/>
    <w:rsid w:val="00262E63"/>
    <w:rsid w:val="00265B60"/>
    <w:rsid w:val="00281361"/>
    <w:rsid w:val="00282934"/>
    <w:rsid w:val="0028394D"/>
    <w:rsid w:val="00285EC5"/>
    <w:rsid w:val="002861BA"/>
    <w:rsid w:val="002876FF"/>
    <w:rsid w:val="002901F7"/>
    <w:rsid w:val="00291228"/>
    <w:rsid w:val="00292B18"/>
    <w:rsid w:val="002A36AB"/>
    <w:rsid w:val="002A79C3"/>
    <w:rsid w:val="002B2097"/>
    <w:rsid w:val="002B57F5"/>
    <w:rsid w:val="002C44A4"/>
    <w:rsid w:val="002D0343"/>
    <w:rsid w:val="002D0F01"/>
    <w:rsid w:val="002D5297"/>
    <w:rsid w:val="002D6C60"/>
    <w:rsid w:val="002E458A"/>
    <w:rsid w:val="00305202"/>
    <w:rsid w:val="0030522D"/>
    <w:rsid w:val="0030761A"/>
    <w:rsid w:val="003114E4"/>
    <w:rsid w:val="003121E7"/>
    <w:rsid w:val="0031314B"/>
    <w:rsid w:val="00331043"/>
    <w:rsid w:val="0033171D"/>
    <w:rsid w:val="00331D66"/>
    <w:rsid w:val="00334308"/>
    <w:rsid w:val="003351DA"/>
    <w:rsid w:val="003368B0"/>
    <w:rsid w:val="0034423E"/>
    <w:rsid w:val="003449CF"/>
    <w:rsid w:val="003450D0"/>
    <w:rsid w:val="003451F3"/>
    <w:rsid w:val="00347DFF"/>
    <w:rsid w:val="00347E6C"/>
    <w:rsid w:val="00350E79"/>
    <w:rsid w:val="00357469"/>
    <w:rsid w:val="0036037C"/>
    <w:rsid w:val="003613D2"/>
    <w:rsid w:val="0036277A"/>
    <w:rsid w:val="0036785F"/>
    <w:rsid w:val="003708D0"/>
    <w:rsid w:val="003717F9"/>
    <w:rsid w:val="003732C2"/>
    <w:rsid w:val="0037345B"/>
    <w:rsid w:val="0038532F"/>
    <w:rsid w:val="0039176D"/>
    <w:rsid w:val="00396C89"/>
    <w:rsid w:val="003A0BA8"/>
    <w:rsid w:val="003A2065"/>
    <w:rsid w:val="003C28B5"/>
    <w:rsid w:val="003C4BA9"/>
    <w:rsid w:val="003C7EC8"/>
    <w:rsid w:val="003D1F25"/>
    <w:rsid w:val="003D5741"/>
    <w:rsid w:val="003D5DBE"/>
    <w:rsid w:val="003D7997"/>
    <w:rsid w:val="003E0DD6"/>
    <w:rsid w:val="003E380C"/>
    <w:rsid w:val="003E492A"/>
    <w:rsid w:val="003E4EC9"/>
    <w:rsid w:val="003F036D"/>
    <w:rsid w:val="003F1335"/>
    <w:rsid w:val="003F1E8B"/>
    <w:rsid w:val="004030FA"/>
    <w:rsid w:val="0041610D"/>
    <w:rsid w:val="00426B15"/>
    <w:rsid w:val="0043016D"/>
    <w:rsid w:val="00433E6E"/>
    <w:rsid w:val="00435145"/>
    <w:rsid w:val="00440634"/>
    <w:rsid w:val="00445D94"/>
    <w:rsid w:val="00447359"/>
    <w:rsid w:val="00450D8E"/>
    <w:rsid w:val="004546D4"/>
    <w:rsid w:val="004564E6"/>
    <w:rsid w:val="004715AD"/>
    <w:rsid w:val="00486D8B"/>
    <w:rsid w:val="00495F23"/>
    <w:rsid w:val="004B5C19"/>
    <w:rsid w:val="004C01EC"/>
    <w:rsid w:val="004C4D32"/>
    <w:rsid w:val="004C6429"/>
    <w:rsid w:val="004D1F3E"/>
    <w:rsid w:val="004E0029"/>
    <w:rsid w:val="004F089B"/>
    <w:rsid w:val="004F0F60"/>
    <w:rsid w:val="004F3925"/>
    <w:rsid w:val="004F6D7C"/>
    <w:rsid w:val="004F7089"/>
    <w:rsid w:val="00501D37"/>
    <w:rsid w:val="005029CD"/>
    <w:rsid w:val="00506553"/>
    <w:rsid w:val="00512E7E"/>
    <w:rsid w:val="005150E3"/>
    <w:rsid w:val="005152B5"/>
    <w:rsid w:val="0052269B"/>
    <w:rsid w:val="005235D2"/>
    <w:rsid w:val="0052465E"/>
    <w:rsid w:val="0052786A"/>
    <w:rsid w:val="00537D99"/>
    <w:rsid w:val="00551C33"/>
    <w:rsid w:val="005600E0"/>
    <w:rsid w:val="00563DA9"/>
    <w:rsid w:val="0056486D"/>
    <w:rsid w:val="005666BA"/>
    <w:rsid w:val="00574F50"/>
    <w:rsid w:val="00577AEA"/>
    <w:rsid w:val="00582A2D"/>
    <w:rsid w:val="00591B20"/>
    <w:rsid w:val="005A72A4"/>
    <w:rsid w:val="005B235F"/>
    <w:rsid w:val="005B305E"/>
    <w:rsid w:val="005B4AE2"/>
    <w:rsid w:val="005B68BF"/>
    <w:rsid w:val="005B6BC8"/>
    <w:rsid w:val="005C35C3"/>
    <w:rsid w:val="005C56C6"/>
    <w:rsid w:val="005C660C"/>
    <w:rsid w:val="005E148B"/>
    <w:rsid w:val="005E5926"/>
    <w:rsid w:val="005F7510"/>
    <w:rsid w:val="005F799C"/>
    <w:rsid w:val="005F7D85"/>
    <w:rsid w:val="00601563"/>
    <w:rsid w:val="006020C2"/>
    <w:rsid w:val="00603EB6"/>
    <w:rsid w:val="00604A8A"/>
    <w:rsid w:val="00612DDE"/>
    <w:rsid w:val="00620428"/>
    <w:rsid w:val="00621C19"/>
    <w:rsid w:val="00623A78"/>
    <w:rsid w:val="00624A9E"/>
    <w:rsid w:val="00625CE3"/>
    <w:rsid w:val="00645BBC"/>
    <w:rsid w:val="00653D86"/>
    <w:rsid w:val="00656F13"/>
    <w:rsid w:val="0066058C"/>
    <w:rsid w:val="006769FC"/>
    <w:rsid w:val="0068127E"/>
    <w:rsid w:val="00681B40"/>
    <w:rsid w:val="006822E5"/>
    <w:rsid w:val="00683CD5"/>
    <w:rsid w:val="00693D16"/>
    <w:rsid w:val="006A2AE8"/>
    <w:rsid w:val="006A3505"/>
    <w:rsid w:val="006A5888"/>
    <w:rsid w:val="006B0067"/>
    <w:rsid w:val="006B34E2"/>
    <w:rsid w:val="006B4810"/>
    <w:rsid w:val="006B7B98"/>
    <w:rsid w:val="006C5D10"/>
    <w:rsid w:val="006C67BF"/>
    <w:rsid w:val="006E04C4"/>
    <w:rsid w:val="006E56BA"/>
    <w:rsid w:val="006F4347"/>
    <w:rsid w:val="006F5E4F"/>
    <w:rsid w:val="006F6A5D"/>
    <w:rsid w:val="006F7E13"/>
    <w:rsid w:val="007036EA"/>
    <w:rsid w:val="0070504F"/>
    <w:rsid w:val="00707542"/>
    <w:rsid w:val="007144E1"/>
    <w:rsid w:val="007145C0"/>
    <w:rsid w:val="0071514B"/>
    <w:rsid w:val="00722008"/>
    <w:rsid w:val="00724A8B"/>
    <w:rsid w:val="0073046D"/>
    <w:rsid w:val="00730D3C"/>
    <w:rsid w:val="0073536B"/>
    <w:rsid w:val="00735C5B"/>
    <w:rsid w:val="0074260A"/>
    <w:rsid w:val="00742DB8"/>
    <w:rsid w:val="007519FA"/>
    <w:rsid w:val="0077490C"/>
    <w:rsid w:val="00776D52"/>
    <w:rsid w:val="00777583"/>
    <w:rsid w:val="0078212A"/>
    <w:rsid w:val="007875B1"/>
    <w:rsid w:val="00793503"/>
    <w:rsid w:val="0079637B"/>
    <w:rsid w:val="007C1A58"/>
    <w:rsid w:val="007C272A"/>
    <w:rsid w:val="007D19C4"/>
    <w:rsid w:val="007D44C6"/>
    <w:rsid w:val="007D44D7"/>
    <w:rsid w:val="007D68A6"/>
    <w:rsid w:val="007E06CE"/>
    <w:rsid w:val="007E2FAE"/>
    <w:rsid w:val="007E4952"/>
    <w:rsid w:val="007E7FF3"/>
    <w:rsid w:val="007F7867"/>
    <w:rsid w:val="007F7ACE"/>
    <w:rsid w:val="007F7F59"/>
    <w:rsid w:val="00801576"/>
    <w:rsid w:val="00807126"/>
    <w:rsid w:val="00810A8D"/>
    <w:rsid w:val="00811010"/>
    <w:rsid w:val="008121EE"/>
    <w:rsid w:val="00814206"/>
    <w:rsid w:val="008166C8"/>
    <w:rsid w:val="00822FB3"/>
    <w:rsid w:val="008242D6"/>
    <w:rsid w:val="00825AF9"/>
    <w:rsid w:val="00834953"/>
    <w:rsid w:val="0084047E"/>
    <w:rsid w:val="00841200"/>
    <w:rsid w:val="0084448C"/>
    <w:rsid w:val="0085114C"/>
    <w:rsid w:val="00853A8D"/>
    <w:rsid w:val="00855D0D"/>
    <w:rsid w:val="00856DFA"/>
    <w:rsid w:val="00863397"/>
    <w:rsid w:val="00863E82"/>
    <w:rsid w:val="00870399"/>
    <w:rsid w:val="00882373"/>
    <w:rsid w:val="00892870"/>
    <w:rsid w:val="00894FC5"/>
    <w:rsid w:val="00895356"/>
    <w:rsid w:val="00896650"/>
    <w:rsid w:val="008A2DBC"/>
    <w:rsid w:val="008A321A"/>
    <w:rsid w:val="008A7718"/>
    <w:rsid w:val="008B3753"/>
    <w:rsid w:val="008B7164"/>
    <w:rsid w:val="008D4031"/>
    <w:rsid w:val="008D51EB"/>
    <w:rsid w:val="008F0A46"/>
    <w:rsid w:val="008F28E5"/>
    <w:rsid w:val="008F6351"/>
    <w:rsid w:val="0091020D"/>
    <w:rsid w:val="0091196B"/>
    <w:rsid w:val="009152E4"/>
    <w:rsid w:val="00915B6E"/>
    <w:rsid w:val="00924D73"/>
    <w:rsid w:val="00930EB4"/>
    <w:rsid w:val="009344E6"/>
    <w:rsid w:val="00937463"/>
    <w:rsid w:val="00943DBF"/>
    <w:rsid w:val="00946654"/>
    <w:rsid w:val="00946FEA"/>
    <w:rsid w:val="00947BEF"/>
    <w:rsid w:val="0095307D"/>
    <w:rsid w:val="00954308"/>
    <w:rsid w:val="00955373"/>
    <w:rsid w:val="00962858"/>
    <w:rsid w:val="009634D8"/>
    <w:rsid w:val="009667DC"/>
    <w:rsid w:val="009711AC"/>
    <w:rsid w:val="00977F81"/>
    <w:rsid w:val="009819D3"/>
    <w:rsid w:val="009940AB"/>
    <w:rsid w:val="00995010"/>
    <w:rsid w:val="00997CBB"/>
    <w:rsid w:val="009A0981"/>
    <w:rsid w:val="009A5BD7"/>
    <w:rsid w:val="009A781B"/>
    <w:rsid w:val="009B1F52"/>
    <w:rsid w:val="009B2F40"/>
    <w:rsid w:val="009B4D6A"/>
    <w:rsid w:val="009B699E"/>
    <w:rsid w:val="009C331E"/>
    <w:rsid w:val="009C73E3"/>
    <w:rsid w:val="009D167B"/>
    <w:rsid w:val="009D3466"/>
    <w:rsid w:val="009D3750"/>
    <w:rsid w:val="009D7F79"/>
    <w:rsid w:val="009E551D"/>
    <w:rsid w:val="009E6B1F"/>
    <w:rsid w:val="009F0272"/>
    <w:rsid w:val="009F1D34"/>
    <w:rsid w:val="00A03F22"/>
    <w:rsid w:val="00A076ED"/>
    <w:rsid w:val="00A14A65"/>
    <w:rsid w:val="00A20C8C"/>
    <w:rsid w:val="00A215C4"/>
    <w:rsid w:val="00A21838"/>
    <w:rsid w:val="00A275F0"/>
    <w:rsid w:val="00A3464B"/>
    <w:rsid w:val="00A44D3F"/>
    <w:rsid w:val="00A469C2"/>
    <w:rsid w:val="00A574BC"/>
    <w:rsid w:val="00A57882"/>
    <w:rsid w:val="00A607DD"/>
    <w:rsid w:val="00A63F8F"/>
    <w:rsid w:val="00A663E8"/>
    <w:rsid w:val="00A66D4C"/>
    <w:rsid w:val="00A67066"/>
    <w:rsid w:val="00A70888"/>
    <w:rsid w:val="00A70B4B"/>
    <w:rsid w:val="00A71D23"/>
    <w:rsid w:val="00A721F0"/>
    <w:rsid w:val="00A723BD"/>
    <w:rsid w:val="00A745C9"/>
    <w:rsid w:val="00A77984"/>
    <w:rsid w:val="00A77DE6"/>
    <w:rsid w:val="00A81BA3"/>
    <w:rsid w:val="00A83227"/>
    <w:rsid w:val="00A83EE0"/>
    <w:rsid w:val="00A84ECA"/>
    <w:rsid w:val="00AA20E8"/>
    <w:rsid w:val="00AB37A2"/>
    <w:rsid w:val="00AB5567"/>
    <w:rsid w:val="00AB7170"/>
    <w:rsid w:val="00AB7F22"/>
    <w:rsid w:val="00AC1EB2"/>
    <w:rsid w:val="00AC419D"/>
    <w:rsid w:val="00AC46B9"/>
    <w:rsid w:val="00AC4786"/>
    <w:rsid w:val="00AC479C"/>
    <w:rsid w:val="00AC6A58"/>
    <w:rsid w:val="00AC7072"/>
    <w:rsid w:val="00AC726C"/>
    <w:rsid w:val="00AE1985"/>
    <w:rsid w:val="00AE1D30"/>
    <w:rsid w:val="00AE51FC"/>
    <w:rsid w:val="00AF331E"/>
    <w:rsid w:val="00AF6B41"/>
    <w:rsid w:val="00AF6EF3"/>
    <w:rsid w:val="00B0210F"/>
    <w:rsid w:val="00B0490E"/>
    <w:rsid w:val="00B1369E"/>
    <w:rsid w:val="00B226CA"/>
    <w:rsid w:val="00B243F3"/>
    <w:rsid w:val="00B35813"/>
    <w:rsid w:val="00B4373D"/>
    <w:rsid w:val="00B4486F"/>
    <w:rsid w:val="00B550B2"/>
    <w:rsid w:val="00B60DC6"/>
    <w:rsid w:val="00B62415"/>
    <w:rsid w:val="00B6674A"/>
    <w:rsid w:val="00B761A5"/>
    <w:rsid w:val="00B90BDF"/>
    <w:rsid w:val="00B96867"/>
    <w:rsid w:val="00BA308E"/>
    <w:rsid w:val="00BB1F3B"/>
    <w:rsid w:val="00BB39D8"/>
    <w:rsid w:val="00BC1DDE"/>
    <w:rsid w:val="00BC28CE"/>
    <w:rsid w:val="00BC4699"/>
    <w:rsid w:val="00BC5518"/>
    <w:rsid w:val="00BD180B"/>
    <w:rsid w:val="00BD3A1F"/>
    <w:rsid w:val="00BE6479"/>
    <w:rsid w:val="00BE690D"/>
    <w:rsid w:val="00BE7B1A"/>
    <w:rsid w:val="00BE7D6A"/>
    <w:rsid w:val="00BF410B"/>
    <w:rsid w:val="00BF5D7F"/>
    <w:rsid w:val="00C019AB"/>
    <w:rsid w:val="00C157BF"/>
    <w:rsid w:val="00C163B6"/>
    <w:rsid w:val="00C210A5"/>
    <w:rsid w:val="00C2768D"/>
    <w:rsid w:val="00C40BEE"/>
    <w:rsid w:val="00C41B55"/>
    <w:rsid w:val="00C44DB9"/>
    <w:rsid w:val="00C47A33"/>
    <w:rsid w:val="00C554CC"/>
    <w:rsid w:val="00C56D0C"/>
    <w:rsid w:val="00C63A42"/>
    <w:rsid w:val="00C64846"/>
    <w:rsid w:val="00C70E1E"/>
    <w:rsid w:val="00C731DE"/>
    <w:rsid w:val="00C76CE2"/>
    <w:rsid w:val="00C7771C"/>
    <w:rsid w:val="00C80A6D"/>
    <w:rsid w:val="00C95CAD"/>
    <w:rsid w:val="00C976D4"/>
    <w:rsid w:val="00CA21D4"/>
    <w:rsid w:val="00CA316E"/>
    <w:rsid w:val="00CA449F"/>
    <w:rsid w:val="00CA7174"/>
    <w:rsid w:val="00CB42BB"/>
    <w:rsid w:val="00CB4996"/>
    <w:rsid w:val="00CB71C2"/>
    <w:rsid w:val="00CC048D"/>
    <w:rsid w:val="00CC0CE3"/>
    <w:rsid w:val="00CC1B58"/>
    <w:rsid w:val="00CC2A4C"/>
    <w:rsid w:val="00CC3208"/>
    <w:rsid w:val="00CC491E"/>
    <w:rsid w:val="00CC718C"/>
    <w:rsid w:val="00CD31DF"/>
    <w:rsid w:val="00CE6BC8"/>
    <w:rsid w:val="00CF00E7"/>
    <w:rsid w:val="00CF31F5"/>
    <w:rsid w:val="00CF3CDD"/>
    <w:rsid w:val="00CF6487"/>
    <w:rsid w:val="00D06DD8"/>
    <w:rsid w:val="00D1445E"/>
    <w:rsid w:val="00D15126"/>
    <w:rsid w:val="00D172F4"/>
    <w:rsid w:val="00D24684"/>
    <w:rsid w:val="00D258CE"/>
    <w:rsid w:val="00D26F9B"/>
    <w:rsid w:val="00D325DC"/>
    <w:rsid w:val="00D3489C"/>
    <w:rsid w:val="00D361FC"/>
    <w:rsid w:val="00D422EE"/>
    <w:rsid w:val="00D47C2D"/>
    <w:rsid w:val="00D50AD6"/>
    <w:rsid w:val="00D51739"/>
    <w:rsid w:val="00D5374E"/>
    <w:rsid w:val="00D543A2"/>
    <w:rsid w:val="00D56D53"/>
    <w:rsid w:val="00D658E6"/>
    <w:rsid w:val="00D67D7E"/>
    <w:rsid w:val="00D71990"/>
    <w:rsid w:val="00D77139"/>
    <w:rsid w:val="00D92E1E"/>
    <w:rsid w:val="00DA3004"/>
    <w:rsid w:val="00DA3A75"/>
    <w:rsid w:val="00DB2E9E"/>
    <w:rsid w:val="00DB4AD0"/>
    <w:rsid w:val="00DB569D"/>
    <w:rsid w:val="00DB7ACD"/>
    <w:rsid w:val="00DC0AAA"/>
    <w:rsid w:val="00DC0B7E"/>
    <w:rsid w:val="00DC12E5"/>
    <w:rsid w:val="00DC1816"/>
    <w:rsid w:val="00DC3B56"/>
    <w:rsid w:val="00DC3C36"/>
    <w:rsid w:val="00DC6927"/>
    <w:rsid w:val="00DC71B0"/>
    <w:rsid w:val="00DD4649"/>
    <w:rsid w:val="00DD5DEC"/>
    <w:rsid w:val="00DE3350"/>
    <w:rsid w:val="00DE6E68"/>
    <w:rsid w:val="00DF0D15"/>
    <w:rsid w:val="00DF0E0D"/>
    <w:rsid w:val="00DF29CA"/>
    <w:rsid w:val="00DF61A9"/>
    <w:rsid w:val="00DF6F31"/>
    <w:rsid w:val="00E0304E"/>
    <w:rsid w:val="00E04F39"/>
    <w:rsid w:val="00E1075E"/>
    <w:rsid w:val="00E22E42"/>
    <w:rsid w:val="00E2460B"/>
    <w:rsid w:val="00E27536"/>
    <w:rsid w:val="00E27852"/>
    <w:rsid w:val="00E32336"/>
    <w:rsid w:val="00E350CB"/>
    <w:rsid w:val="00E4065C"/>
    <w:rsid w:val="00E47416"/>
    <w:rsid w:val="00E476C9"/>
    <w:rsid w:val="00E578FF"/>
    <w:rsid w:val="00E57DB4"/>
    <w:rsid w:val="00E653E3"/>
    <w:rsid w:val="00E70058"/>
    <w:rsid w:val="00E716A1"/>
    <w:rsid w:val="00E74736"/>
    <w:rsid w:val="00E9524C"/>
    <w:rsid w:val="00EA2167"/>
    <w:rsid w:val="00EA2BBD"/>
    <w:rsid w:val="00EA4E5D"/>
    <w:rsid w:val="00EA6EE7"/>
    <w:rsid w:val="00EB3B56"/>
    <w:rsid w:val="00EC1E5C"/>
    <w:rsid w:val="00EC365A"/>
    <w:rsid w:val="00EC75EF"/>
    <w:rsid w:val="00ED1187"/>
    <w:rsid w:val="00ED5287"/>
    <w:rsid w:val="00EE1CE7"/>
    <w:rsid w:val="00EE2897"/>
    <w:rsid w:val="00EF1FE6"/>
    <w:rsid w:val="00EF4AC9"/>
    <w:rsid w:val="00F01491"/>
    <w:rsid w:val="00F0151D"/>
    <w:rsid w:val="00F035B2"/>
    <w:rsid w:val="00F0380F"/>
    <w:rsid w:val="00F038E2"/>
    <w:rsid w:val="00F043FF"/>
    <w:rsid w:val="00F06232"/>
    <w:rsid w:val="00F06F8C"/>
    <w:rsid w:val="00F07580"/>
    <w:rsid w:val="00F107A2"/>
    <w:rsid w:val="00F16E10"/>
    <w:rsid w:val="00F17A0D"/>
    <w:rsid w:val="00F37704"/>
    <w:rsid w:val="00F4094C"/>
    <w:rsid w:val="00F4366E"/>
    <w:rsid w:val="00F43C37"/>
    <w:rsid w:val="00F43E9A"/>
    <w:rsid w:val="00F45C5E"/>
    <w:rsid w:val="00F46EA8"/>
    <w:rsid w:val="00F47061"/>
    <w:rsid w:val="00F51339"/>
    <w:rsid w:val="00F51599"/>
    <w:rsid w:val="00F51802"/>
    <w:rsid w:val="00F528A1"/>
    <w:rsid w:val="00F56316"/>
    <w:rsid w:val="00F56CEA"/>
    <w:rsid w:val="00F57281"/>
    <w:rsid w:val="00F6358E"/>
    <w:rsid w:val="00F673F3"/>
    <w:rsid w:val="00F74395"/>
    <w:rsid w:val="00F74BBD"/>
    <w:rsid w:val="00F85C05"/>
    <w:rsid w:val="00F92302"/>
    <w:rsid w:val="00F93FD3"/>
    <w:rsid w:val="00F94092"/>
    <w:rsid w:val="00F94D7B"/>
    <w:rsid w:val="00F96687"/>
    <w:rsid w:val="00F96F50"/>
    <w:rsid w:val="00F97CE4"/>
    <w:rsid w:val="00FA3B22"/>
    <w:rsid w:val="00FA3D14"/>
    <w:rsid w:val="00FA6906"/>
    <w:rsid w:val="00FA69CA"/>
    <w:rsid w:val="00FC3B46"/>
    <w:rsid w:val="00FD11FC"/>
    <w:rsid w:val="00FD1E5F"/>
    <w:rsid w:val="00FD2B14"/>
    <w:rsid w:val="00FD3545"/>
    <w:rsid w:val="00FD4F85"/>
    <w:rsid w:val="00FE3672"/>
    <w:rsid w:val="00FE3C87"/>
    <w:rsid w:val="00FF0E70"/>
    <w:rsid w:val="00FF21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3B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C1E5C"/>
    <w:pPr>
      <w:spacing w:before="100" w:beforeAutospacing="1" w:after="100" w:afterAutospacing="1" w:line="240" w:lineRule="auto"/>
      <w:outlineLvl w:val="1"/>
    </w:pPr>
    <w:rPr>
      <w:rFonts w:asciiTheme="majorHAnsi" w:eastAsia="Times New Roman" w:hAnsiTheme="majorHAnsi" w:cs="Times New Roman"/>
      <w:b/>
      <w:bCs/>
      <w:sz w:val="28"/>
      <w:szCs w:val="36"/>
      <w:lang w:val="en-US"/>
    </w:rPr>
  </w:style>
  <w:style w:type="paragraph" w:styleId="Heading3">
    <w:name w:val="heading 3"/>
    <w:basedOn w:val="Normal"/>
    <w:next w:val="Normal"/>
    <w:link w:val="Heading3Char"/>
    <w:uiPriority w:val="9"/>
    <w:semiHidden/>
    <w:unhideWhenUsed/>
    <w:qFormat/>
    <w:rsid w:val="00106F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53C"/>
    <w:pPr>
      <w:ind w:left="720"/>
      <w:contextualSpacing/>
    </w:pPr>
  </w:style>
  <w:style w:type="paragraph" w:styleId="FootnoteText">
    <w:name w:val="footnote text"/>
    <w:basedOn w:val="Normal"/>
    <w:link w:val="FootnoteTextChar"/>
    <w:uiPriority w:val="99"/>
    <w:unhideWhenUsed/>
    <w:rsid w:val="00225D58"/>
    <w:pPr>
      <w:spacing w:before="60" w:after="0" w:line="240" w:lineRule="auto"/>
      <w:jc w:val="both"/>
    </w:pPr>
    <w:rPr>
      <w:sz w:val="20"/>
      <w:szCs w:val="20"/>
    </w:rPr>
  </w:style>
  <w:style w:type="character" w:customStyle="1" w:styleId="FootnoteTextChar">
    <w:name w:val="Footnote Text Char"/>
    <w:basedOn w:val="DefaultParagraphFont"/>
    <w:link w:val="FootnoteText"/>
    <w:uiPriority w:val="99"/>
    <w:rsid w:val="00225D58"/>
    <w:rPr>
      <w:sz w:val="20"/>
      <w:szCs w:val="20"/>
    </w:rPr>
  </w:style>
  <w:style w:type="character" w:styleId="FootnoteReference">
    <w:name w:val="footnote reference"/>
    <w:basedOn w:val="DefaultParagraphFont"/>
    <w:uiPriority w:val="99"/>
    <w:semiHidden/>
    <w:unhideWhenUsed/>
    <w:rsid w:val="00225D58"/>
    <w:rPr>
      <w:vertAlign w:val="superscript"/>
    </w:rPr>
  </w:style>
  <w:style w:type="character" w:styleId="CommentReference">
    <w:name w:val="annotation reference"/>
    <w:basedOn w:val="DefaultParagraphFont"/>
    <w:uiPriority w:val="99"/>
    <w:semiHidden/>
    <w:unhideWhenUsed/>
    <w:rsid w:val="00225D58"/>
    <w:rPr>
      <w:sz w:val="16"/>
      <w:szCs w:val="16"/>
    </w:rPr>
  </w:style>
  <w:style w:type="paragraph" w:styleId="CommentText">
    <w:name w:val="annotation text"/>
    <w:basedOn w:val="Normal"/>
    <w:link w:val="CommentTextChar"/>
    <w:uiPriority w:val="99"/>
    <w:unhideWhenUsed/>
    <w:rsid w:val="00225D58"/>
    <w:pPr>
      <w:spacing w:before="60" w:after="60" w:line="240" w:lineRule="auto"/>
      <w:jc w:val="both"/>
    </w:pPr>
    <w:rPr>
      <w:sz w:val="20"/>
      <w:szCs w:val="20"/>
    </w:rPr>
  </w:style>
  <w:style w:type="character" w:customStyle="1" w:styleId="CommentTextChar">
    <w:name w:val="Comment Text Char"/>
    <w:basedOn w:val="DefaultParagraphFont"/>
    <w:link w:val="CommentText"/>
    <w:uiPriority w:val="99"/>
    <w:rsid w:val="00225D58"/>
    <w:rPr>
      <w:sz w:val="20"/>
      <w:szCs w:val="20"/>
    </w:rPr>
  </w:style>
  <w:style w:type="paragraph" w:styleId="BalloonText">
    <w:name w:val="Balloon Text"/>
    <w:basedOn w:val="Normal"/>
    <w:link w:val="BalloonTextChar"/>
    <w:uiPriority w:val="99"/>
    <w:semiHidden/>
    <w:unhideWhenUsed/>
    <w:rsid w:val="0022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D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A3004"/>
    <w:pPr>
      <w:spacing w:before="0" w:after="160"/>
      <w:jc w:val="left"/>
    </w:pPr>
    <w:rPr>
      <w:b/>
      <w:bCs/>
    </w:rPr>
  </w:style>
  <w:style w:type="character" w:customStyle="1" w:styleId="CommentSubjectChar">
    <w:name w:val="Comment Subject Char"/>
    <w:basedOn w:val="CommentTextChar"/>
    <w:link w:val="CommentSubject"/>
    <w:uiPriority w:val="99"/>
    <w:semiHidden/>
    <w:rsid w:val="00DA3004"/>
    <w:rPr>
      <w:b/>
      <w:bCs/>
      <w:sz w:val="20"/>
      <w:szCs w:val="20"/>
    </w:rPr>
  </w:style>
  <w:style w:type="character" w:styleId="Hyperlink">
    <w:name w:val="Hyperlink"/>
    <w:basedOn w:val="DefaultParagraphFont"/>
    <w:uiPriority w:val="99"/>
    <w:unhideWhenUsed/>
    <w:rsid w:val="00CF6487"/>
    <w:rPr>
      <w:color w:val="0563C1" w:themeColor="hyperlink"/>
      <w:u w:val="single"/>
    </w:rPr>
  </w:style>
  <w:style w:type="table" w:styleId="TableGrid">
    <w:name w:val="Table Grid"/>
    <w:basedOn w:val="TableNormal"/>
    <w:uiPriority w:val="39"/>
    <w:rsid w:val="0033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12A"/>
    <w:rPr>
      <w:color w:val="954F72" w:themeColor="followedHyperlink"/>
      <w:u w:val="single"/>
    </w:rPr>
  </w:style>
  <w:style w:type="character" w:customStyle="1" w:styleId="Heading2Char">
    <w:name w:val="Heading 2 Char"/>
    <w:basedOn w:val="DefaultParagraphFont"/>
    <w:link w:val="Heading2"/>
    <w:uiPriority w:val="9"/>
    <w:rsid w:val="00EC1E5C"/>
    <w:rPr>
      <w:rFonts w:asciiTheme="majorHAnsi" w:eastAsia="Times New Roman" w:hAnsiTheme="majorHAnsi" w:cs="Times New Roman"/>
      <w:b/>
      <w:bCs/>
      <w:sz w:val="28"/>
      <w:szCs w:val="36"/>
      <w:lang w:val="en-US"/>
    </w:rPr>
  </w:style>
  <w:style w:type="character" w:customStyle="1" w:styleId="normaltextrun">
    <w:name w:val="normaltextrun"/>
    <w:basedOn w:val="DefaultParagraphFont"/>
    <w:rsid w:val="0041610D"/>
  </w:style>
  <w:style w:type="character" w:customStyle="1" w:styleId="Heading1Char">
    <w:name w:val="Heading 1 Char"/>
    <w:basedOn w:val="DefaultParagraphFont"/>
    <w:link w:val="Heading1"/>
    <w:uiPriority w:val="9"/>
    <w:rsid w:val="00EB3B56"/>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0D3C20"/>
    <w:rPr>
      <w:color w:val="605E5C"/>
      <w:shd w:val="clear" w:color="auto" w:fill="E1DFDD"/>
    </w:rPr>
  </w:style>
  <w:style w:type="paragraph" w:styleId="Revision">
    <w:name w:val="Revision"/>
    <w:hidden/>
    <w:uiPriority w:val="99"/>
    <w:semiHidden/>
    <w:rsid w:val="00E27536"/>
    <w:pPr>
      <w:spacing w:after="0" w:line="240" w:lineRule="auto"/>
    </w:pPr>
  </w:style>
  <w:style w:type="paragraph" w:styleId="Header">
    <w:name w:val="header"/>
    <w:basedOn w:val="Normal"/>
    <w:link w:val="HeaderChar"/>
    <w:uiPriority w:val="99"/>
    <w:unhideWhenUsed/>
    <w:rsid w:val="00CA71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7174"/>
  </w:style>
  <w:style w:type="paragraph" w:styleId="Footer">
    <w:name w:val="footer"/>
    <w:basedOn w:val="Normal"/>
    <w:link w:val="FooterChar"/>
    <w:uiPriority w:val="99"/>
    <w:unhideWhenUsed/>
    <w:rsid w:val="00CA71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7174"/>
  </w:style>
  <w:style w:type="character" w:customStyle="1" w:styleId="UnresolvedMention2">
    <w:name w:val="Unresolved Mention2"/>
    <w:basedOn w:val="DefaultParagraphFont"/>
    <w:uiPriority w:val="99"/>
    <w:semiHidden/>
    <w:unhideWhenUsed/>
    <w:rsid w:val="00044E70"/>
    <w:rPr>
      <w:color w:val="605E5C"/>
      <w:shd w:val="clear" w:color="auto" w:fill="E1DFDD"/>
    </w:rPr>
  </w:style>
  <w:style w:type="paragraph" w:customStyle="1" w:styleId="Default">
    <w:name w:val="Default"/>
    <w:rsid w:val="003450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1">
    <w:name w:val="Unresolved Mention21"/>
    <w:basedOn w:val="DefaultParagraphFont"/>
    <w:uiPriority w:val="99"/>
    <w:semiHidden/>
    <w:unhideWhenUsed/>
    <w:rsid w:val="00C95CAD"/>
    <w:rPr>
      <w:color w:val="605E5C"/>
      <w:shd w:val="clear" w:color="auto" w:fill="E1DFDD"/>
    </w:rPr>
  </w:style>
  <w:style w:type="character" w:customStyle="1" w:styleId="UnresolvedMention3">
    <w:name w:val="Unresolved Mention3"/>
    <w:basedOn w:val="DefaultParagraphFont"/>
    <w:uiPriority w:val="99"/>
    <w:semiHidden/>
    <w:unhideWhenUsed/>
    <w:rsid w:val="00DC0B7E"/>
    <w:rPr>
      <w:color w:val="605E5C"/>
      <w:shd w:val="clear" w:color="auto" w:fill="E1DFDD"/>
    </w:rPr>
  </w:style>
  <w:style w:type="character" w:customStyle="1" w:styleId="UnresolvedMention4">
    <w:name w:val="Unresolved Mention4"/>
    <w:basedOn w:val="DefaultParagraphFont"/>
    <w:uiPriority w:val="99"/>
    <w:semiHidden/>
    <w:unhideWhenUsed/>
    <w:rsid w:val="00C41B55"/>
    <w:rPr>
      <w:color w:val="605E5C"/>
      <w:shd w:val="clear" w:color="auto" w:fill="E1DFDD"/>
    </w:rPr>
  </w:style>
  <w:style w:type="paragraph" w:styleId="TOCHeading">
    <w:name w:val="TOC Heading"/>
    <w:basedOn w:val="Heading1"/>
    <w:next w:val="Normal"/>
    <w:uiPriority w:val="39"/>
    <w:semiHidden/>
    <w:unhideWhenUsed/>
    <w:qFormat/>
    <w:rsid w:val="00D50AD6"/>
    <w:pPr>
      <w:spacing w:before="480" w:line="276" w:lineRule="auto"/>
      <w:outlineLvl w:val="9"/>
    </w:pPr>
    <w:rPr>
      <w:b/>
      <w:bCs/>
      <w:sz w:val="28"/>
      <w:szCs w:val="28"/>
      <w:lang w:eastAsia="de-AT"/>
    </w:rPr>
  </w:style>
  <w:style w:type="paragraph" w:styleId="TOC1">
    <w:name w:val="toc 1"/>
    <w:basedOn w:val="Normal"/>
    <w:next w:val="Normal"/>
    <w:autoRedefine/>
    <w:uiPriority w:val="39"/>
    <w:unhideWhenUsed/>
    <w:rsid w:val="00D50AD6"/>
    <w:pPr>
      <w:spacing w:after="100"/>
    </w:pPr>
  </w:style>
  <w:style w:type="paragraph" w:styleId="TOC2">
    <w:name w:val="toc 2"/>
    <w:basedOn w:val="Normal"/>
    <w:next w:val="Normal"/>
    <w:autoRedefine/>
    <w:uiPriority w:val="39"/>
    <w:unhideWhenUsed/>
    <w:rsid w:val="00D50AD6"/>
    <w:pPr>
      <w:spacing w:after="100"/>
      <w:ind w:left="220"/>
    </w:pPr>
  </w:style>
  <w:style w:type="character" w:customStyle="1" w:styleId="Heading3Char">
    <w:name w:val="Heading 3 Char"/>
    <w:basedOn w:val="DefaultParagraphFont"/>
    <w:link w:val="Heading3"/>
    <w:uiPriority w:val="9"/>
    <w:semiHidden/>
    <w:rsid w:val="00106F27"/>
    <w:rPr>
      <w:rFonts w:asciiTheme="majorHAnsi" w:eastAsiaTheme="majorEastAsia" w:hAnsiTheme="majorHAnsi" w:cstheme="majorBidi"/>
      <w:color w:val="1F3763" w:themeColor="accent1" w:themeShade="7F"/>
      <w:sz w:val="24"/>
      <w:szCs w:val="24"/>
    </w:rPr>
  </w:style>
  <w:style w:type="character" w:customStyle="1" w:styleId="UnresolvedMention5">
    <w:name w:val="Unresolved Mention5"/>
    <w:basedOn w:val="DefaultParagraphFont"/>
    <w:uiPriority w:val="99"/>
    <w:semiHidden/>
    <w:unhideWhenUsed/>
    <w:rsid w:val="00106F27"/>
    <w:rPr>
      <w:color w:val="605E5C"/>
      <w:shd w:val="clear" w:color="auto" w:fill="E1DFDD"/>
    </w:rPr>
  </w:style>
  <w:style w:type="character" w:customStyle="1" w:styleId="UnresolvedMention6">
    <w:name w:val="Unresolved Mention6"/>
    <w:basedOn w:val="DefaultParagraphFont"/>
    <w:uiPriority w:val="99"/>
    <w:semiHidden/>
    <w:unhideWhenUsed/>
    <w:rsid w:val="00150F55"/>
    <w:rPr>
      <w:color w:val="605E5C"/>
      <w:shd w:val="clear" w:color="auto" w:fill="E1DFDD"/>
    </w:rPr>
  </w:style>
  <w:style w:type="character" w:styleId="Strong">
    <w:name w:val="Strong"/>
    <w:basedOn w:val="DefaultParagraphFont"/>
    <w:uiPriority w:val="22"/>
    <w:qFormat/>
    <w:rsid w:val="00D67D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3B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C1E5C"/>
    <w:pPr>
      <w:spacing w:before="100" w:beforeAutospacing="1" w:after="100" w:afterAutospacing="1" w:line="240" w:lineRule="auto"/>
      <w:outlineLvl w:val="1"/>
    </w:pPr>
    <w:rPr>
      <w:rFonts w:asciiTheme="majorHAnsi" w:eastAsia="Times New Roman" w:hAnsiTheme="majorHAnsi" w:cs="Times New Roman"/>
      <w:b/>
      <w:bCs/>
      <w:sz w:val="28"/>
      <w:szCs w:val="36"/>
      <w:lang w:val="en-US"/>
    </w:rPr>
  </w:style>
  <w:style w:type="paragraph" w:styleId="Heading3">
    <w:name w:val="heading 3"/>
    <w:basedOn w:val="Normal"/>
    <w:next w:val="Normal"/>
    <w:link w:val="Heading3Char"/>
    <w:uiPriority w:val="9"/>
    <w:semiHidden/>
    <w:unhideWhenUsed/>
    <w:qFormat/>
    <w:rsid w:val="00106F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53C"/>
    <w:pPr>
      <w:ind w:left="720"/>
      <w:contextualSpacing/>
    </w:pPr>
  </w:style>
  <w:style w:type="paragraph" w:styleId="FootnoteText">
    <w:name w:val="footnote text"/>
    <w:basedOn w:val="Normal"/>
    <w:link w:val="FootnoteTextChar"/>
    <w:uiPriority w:val="99"/>
    <w:unhideWhenUsed/>
    <w:rsid w:val="00225D58"/>
    <w:pPr>
      <w:spacing w:before="60" w:after="0" w:line="240" w:lineRule="auto"/>
      <w:jc w:val="both"/>
    </w:pPr>
    <w:rPr>
      <w:sz w:val="20"/>
      <w:szCs w:val="20"/>
    </w:rPr>
  </w:style>
  <w:style w:type="character" w:customStyle="1" w:styleId="FootnoteTextChar">
    <w:name w:val="Footnote Text Char"/>
    <w:basedOn w:val="DefaultParagraphFont"/>
    <w:link w:val="FootnoteText"/>
    <w:uiPriority w:val="99"/>
    <w:rsid w:val="00225D58"/>
    <w:rPr>
      <w:sz w:val="20"/>
      <w:szCs w:val="20"/>
    </w:rPr>
  </w:style>
  <w:style w:type="character" w:styleId="FootnoteReference">
    <w:name w:val="footnote reference"/>
    <w:basedOn w:val="DefaultParagraphFont"/>
    <w:uiPriority w:val="99"/>
    <w:semiHidden/>
    <w:unhideWhenUsed/>
    <w:rsid w:val="00225D58"/>
    <w:rPr>
      <w:vertAlign w:val="superscript"/>
    </w:rPr>
  </w:style>
  <w:style w:type="character" w:styleId="CommentReference">
    <w:name w:val="annotation reference"/>
    <w:basedOn w:val="DefaultParagraphFont"/>
    <w:uiPriority w:val="99"/>
    <w:semiHidden/>
    <w:unhideWhenUsed/>
    <w:rsid w:val="00225D58"/>
    <w:rPr>
      <w:sz w:val="16"/>
      <w:szCs w:val="16"/>
    </w:rPr>
  </w:style>
  <w:style w:type="paragraph" w:styleId="CommentText">
    <w:name w:val="annotation text"/>
    <w:basedOn w:val="Normal"/>
    <w:link w:val="CommentTextChar"/>
    <w:uiPriority w:val="99"/>
    <w:unhideWhenUsed/>
    <w:rsid w:val="00225D58"/>
    <w:pPr>
      <w:spacing w:before="60" w:after="60" w:line="240" w:lineRule="auto"/>
      <w:jc w:val="both"/>
    </w:pPr>
    <w:rPr>
      <w:sz w:val="20"/>
      <w:szCs w:val="20"/>
    </w:rPr>
  </w:style>
  <w:style w:type="character" w:customStyle="1" w:styleId="CommentTextChar">
    <w:name w:val="Comment Text Char"/>
    <w:basedOn w:val="DefaultParagraphFont"/>
    <w:link w:val="CommentText"/>
    <w:uiPriority w:val="99"/>
    <w:rsid w:val="00225D58"/>
    <w:rPr>
      <w:sz w:val="20"/>
      <w:szCs w:val="20"/>
    </w:rPr>
  </w:style>
  <w:style w:type="paragraph" w:styleId="BalloonText">
    <w:name w:val="Balloon Text"/>
    <w:basedOn w:val="Normal"/>
    <w:link w:val="BalloonTextChar"/>
    <w:uiPriority w:val="99"/>
    <w:semiHidden/>
    <w:unhideWhenUsed/>
    <w:rsid w:val="0022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D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A3004"/>
    <w:pPr>
      <w:spacing w:before="0" w:after="160"/>
      <w:jc w:val="left"/>
    </w:pPr>
    <w:rPr>
      <w:b/>
      <w:bCs/>
    </w:rPr>
  </w:style>
  <w:style w:type="character" w:customStyle="1" w:styleId="CommentSubjectChar">
    <w:name w:val="Comment Subject Char"/>
    <w:basedOn w:val="CommentTextChar"/>
    <w:link w:val="CommentSubject"/>
    <w:uiPriority w:val="99"/>
    <w:semiHidden/>
    <w:rsid w:val="00DA3004"/>
    <w:rPr>
      <w:b/>
      <w:bCs/>
      <w:sz w:val="20"/>
      <w:szCs w:val="20"/>
    </w:rPr>
  </w:style>
  <w:style w:type="character" w:styleId="Hyperlink">
    <w:name w:val="Hyperlink"/>
    <w:basedOn w:val="DefaultParagraphFont"/>
    <w:uiPriority w:val="99"/>
    <w:unhideWhenUsed/>
    <w:rsid w:val="00CF6487"/>
    <w:rPr>
      <w:color w:val="0563C1" w:themeColor="hyperlink"/>
      <w:u w:val="single"/>
    </w:rPr>
  </w:style>
  <w:style w:type="table" w:styleId="TableGrid">
    <w:name w:val="Table Grid"/>
    <w:basedOn w:val="TableNormal"/>
    <w:uiPriority w:val="39"/>
    <w:rsid w:val="0033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12A"/>
    <w:rPr>
      <w:color w:val="954F72" w:themeColor="followedHyperlink"/>
      <w:u w:val="single"/>
    </w:rPr>
  </w:style>
  <w:style w:type="character" w:customStyle="1" w:styleId="Heading2Char">
    <w:name w:val="Heading 2 Char"/>
    <w:basedOn w:val="DefaultParagraphFont"/>
    <w:link w:val="Heading2"/>
    <w:uiPriority w:val="9"/>
    <w:rsid w:val="00EC1E5C"/>
    <w:rPr>
      <w:rFonts w:asciiTheme="majorHAnsi" w:eastAsia="Times New Roman" w:hAnsiTheme="majorHAnsi" w:cs="Times New Roman"/>
      <w:b/>
      <w:bCs/>
      <w:sz w:val="28"/>
      <w:szCs w:val="36"/>
      <w:lang w:val="en-US"/>
    </w:rPr>
  </w:style>
  <w:style w:type="character" w:customStyle="1" w:styleId="normaltextrun">
    <w:name w:val="normaltextrun"/>
    <w:basedOn w:val="DefaultParagraphFont"/>
    <w:rsid w:val="0041610D"/>
  </w:style>
  <w:style w:type="character" w:customStyle="1" w:styleId="Heading1Char">
    <w:name w:val="Heading 1 Char"/>
    <w:basedOn w:val="DefaultParagraphFont"/>
    <w:link w:val="Heading1"/>
    <w:uiPriority w:val="9"/>
    <w:rsid w:val="00EB3B56"/>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0D3C20"/>
    <w:rPr>
      <w:color w:val="605E5C"/>
      <w:shd w:val="clear" w:color="auto" w:fill="E1DFDD"/>
    </w:rPr>
  </w:style>
  <w:style w:type="paragraph" w:styleId="Revision">
    <w:name w:val="Revision"/>
    <w:hidden/>
    <w:uiPriority w:val="99"/>
    <w:semiHidden/>
    <w:rsid w:val="00E27536"/>
    <w:pPr>
      <w:spacing w:after="0" w:line="240" w:lineRule="auto"/>
    </w:pPr>
  </w:style>
  <w:style w:type="paragraph" w:styleId="Header">
    <w:name w:val="header"/>
    <w:basedOn w:val="Normal"/>
    <w:link w:val="HeaderChar"/>
    <w:uiPriority w:val="99"/>
    <w:unhideWhenUsed/>
    <w:rsid w:val="00CA71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7174"/>
  </w:style>
  <w:style w:type="paragraph" w:styleId="Footer">
    <w:name w:val="footer"/>
    <w:basedOn w:val="Normal"/>
    <w:link w:val="FooterChar"/>
    <w:uiPriority w:val="99"/>
    <w:unhideWhenUsed/>
    <w:rsid w:val="00CA71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7174"/>
  </w:style>
  <w:style w:type="character" w:customStyle="1" w:styleId="UnresolvedMention2">
    <w:name w:val="Unresolved Mention2"/>
    <w:basedOn w:val="DefaultParagraphFont"/>
    <w:uiPriority w:val="99"/>
    <w:semiHidden/>
    <w:unhideWhenUsed/>
    <w:rsid w:val="00044E70"/>
    <w:rPr>
      <w:color w:val="605E5C"/>
      <w:shd w:val="clear" w:color="auto" w:fill="E1DFDD"/>
    </w:rPr>
  </w:style>
  <w:style w:type="paragraph" w:customStyle="1" w:styleId="Default">
    <w:name w:val="Default"/>
    <w:rsid w:val="003450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1">
    <w:name w:val="Unresolved Mention21"/>
    <w:basedOn w:val="DefaultParagraphFont"/>
    <w:uiPriority w:val="99"/>
    <w:semiHidden/>
    <w:unhideWhenUsed/>
    <w:rsid w:val="00C95CAD"/>
    <w:rPr>
      <w:color w:val="605E5C"/>
      <w:shd w:val="clear" w:color="auto" w:fill="E1DFDD"/>
    </w:rPr>
  </w:style>
  <w:style w:type="character" w:customStyle="1" w:styleId="UnresolvedMention3">
    <w:name w:val="Unresolved Mention3"/>
    <w:basedOn w:val="DefaultParagraphFont"/>
    <w:uiPriority w:val="99"/>
    <w:semiHidden/>
    <w:unhideWhenUsed/>
    <w:rsid w:val="00DC0B7E"/>
    <w:rPr>
      <w:color w:val="605E5C"/>
      <w:shd w:val="clear" w:color="auto" w:fill="E1DFDD"/>
    </w:rPr>
  </w:style>
  <w:style w:type="character" w:customStyle="1" w:styleId="UnresolvedMention4">
    <w:name w:val="Unresolved Mention4"/>
    <w:basedOn w:val="DefaultParagraphFont"/>
    <w:uiPriority w:val="99"/>
    <w:semiHidden/>
    <w:unhideWhenUsed/>
    <w:rsid w:val="00C41B55"/>
    <w:rPr>
      <w:color w:val="605E5C"/>
      <w:shd w:val="clear" w:color="auto" w:fill="E1DFDD"/>
    </w:rPr>
  </w:style>
  <w:style w:type="paragraph" w:styleId="TOCHeading">
    <w:name w:val="TOC Heading"/>
    <w:basedOn w:val="Heading1"/>
    <w:next w:val="Normal"/>
    <w:uiPriority w:val="39"/>
    <w:semiHidden/>
    <w:unhideWhenUsed/>
    <w:qFormat/>
    <w:rsid w:val="00D50AD6"/>
    <w:pPr>
      <w:spacing w:before="480" w:line="276" w:lineRule="auto"/>
      <w:outlineLvl w:val="9"/>
    </w:pPr>
    <w:rPr>
      <w:b/>
      <w:bCs/>
      <w:sz w:val="28"/>
      <w:szCs w:val="28"/>
      <w:lang w:eastAsia="de-AT"/>
    </w:rPr>
  </w:style>
  <w:style w:type="paragraph" w:styleId="TOC1">
    <w:name w:val="toc 1"/>
    <w:basedOn w:val="Normal"/>
    <w:next w:val="Normal"/>
    <w:autoRedefine/>
    <w:uiPriority w:val="39"/>
    <w:unhideWhenUsed/>
    <w:rsid w:val="00D50AD6"/>
    <w:pPr>
      <w:spacing w:after="100"/>
    </w:pPr>
  </w:style>
  <w:style w:type="paragraph" w:styleId="TOC2">
    <w:name w:val="toc 2"/>
    <w:basedOn w:val="Normal"/>
    <w:next w:val="Normal"/>
    <w:autoRedefine/>
    <w:uiPriority w:val="39"/>
    <w:unhideWhenUsed/>
    <w:rsid w:val="00D50AD6"/>
    <w:pPr>
      <w:spacing w:after="100"/>
      <w:ind w:left="220"/>
    </w:pPr>
  </w:style>
  <w:style w:type="character" w:customStyle="1" w:styleId="Heading3Char">
    <w:name w:val="Heading 3 Char"/>
    <w:basedOn w:val="DefaultParagraphFont"/>
    <w:link w:val="Heading3"/>
    <w:uiPriority w:val="9"/>
    <w:semiHidden/>
    <w:rsid w:val="00106F27"/>
    <w:rPr>
      <w:rFonts w:asciiTheme="majorHAnsi" w:eastAsiaTheme="majorEastAsia" w:hAnsiTheme="majorHAnsi" w:cstheme="majorBidi"/>
      <w:color w:val="1F3763" w:themeColor="accent1" w:themeShade="7F"/>
      <w:sz w:val="24"/>
      <w:szCs w:val="24"/>
    </w:rPr>
  </w:style>
  <w:style w:type="character" w:customStyle="1" w:styleId="UnresolvedMention5">
    <w:name w:val="Unresolved Mention5"/>
    <w:basedOn w:val="DefaultParagraphFont"/>
    <w:uiPriority w:val="99"/>
    <w:semiHidden/>
    <w:unhideWhenUsed/>
    <w:rsid w:val="00106F27"/>
    <w:rPr>
      <w:color w:val="605E5C"/>
      <w:shd w:val="clear" w:color="auto" w:fill="E1DFDD"/>
    </w:rPr>
  </w:style>
  <w:style w:type="character" w:customStyle="1" w:styleId="UnresolvedMention6">
    <w:name w:val="Unresolved Mention6"/>
    <w:basedOn w:val="DefaultParagraphFont"/>
    <w:uiPriority w:val="99"/>
    <w:semiHidden/>
    <w:unhideWhenUsed/>
    <w:rsid w:val="00150F55"/>
    <w:rPr>
      <w:color w:val="605E5C"/>
      <w:shd w:val="clear" w:color="auto" w:fill="E1DFDD"/>
    </w:rPr>
  </w:style>
  <w:style w:type="character" w:styleId="Strong">
    <w:name w:val="Strong"/>
    <w:basedOn w:val="DefaultParagraphFont"/>
    <w:uiPriority w:val="22"/>
    <w:qFormat/>
    <w:rsid w:val="00D67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673">
      <w:bodyDiv w:val="1"/>
      <w:marLeft w:val="0"/>
      <w:marRight w:val="0"/>
      <w:marTop w:val="0"/>
      <w:marBottom w:val="0"/>
      <w:divBdr>
        <w:top w:val="none" w:sz="0" w:space="0" w:color="auto"/>
        <w:left w:val="none" w:sz="0" w:space="0" w:color="auto"/>
        <w:bottom w:val="none" w:sz="0" w:space="0" w:color="auto"/>
        <w:right w:val="none" w:sz="0" w:space="0" w:color="auto"/>
      </w:divBdr>
    </w:div>
    <w:div w:id="30808760">
      <w:bodyDiv w:val="1"/>
      <w:marLeft w:val="0"/>
      <w:marRight w:val="0"/>
      <w:marTop w:val="0"/>
      <w:marBottom w:val="0"/>
      <w:divBdr>
        <w:top w:val="none" w:sz="0" w:space="0" w:color="auto"/>
        <w:left w:val="none" w:sz="0" w:space="0" w:color="auto"/>
        <w:bottom w:val="none" w:sz="0" w:space="0" w:color="auto"/>
        <w:right w:val="none" w:sz="0" w:space="0" w:color="auto"/>
      </w:divBdr>
    </w:div>
    <w:div w:id="144245003">
      <w:bodyDiv w:val="1"/>
      <w:marLeft w:val="0"/>
      <w:marRight w:val="0"/>
      <w:marTop w:val="0"/>
      <w:marBottom w:val="0"/>
      <w:divBdr>
        <w:top w:val="none" w:sz="0" w:space="0" w:color="auto"/>
        <w:left w:val="none" w:sz="0" w:space="0" w:color="auto"/>
        <w:bottom w:val="none" w:sz="0" w:space="0" w:color="auto"/>
        <w:right w:val="none" w:sz="0" w:space="0" w:color="auto"/>
      </w:divBdr>
    </w:div>
    <w:div w:id="162204479">
      <w:bodyDiv w:val="1"/>
      <w:marLeft w:val="0"/>
      <w:marRight w:val="0"/>
      <w:marTop w:val="0"/>
      <w:marBottom w:val="0"/>
      <w:divBdr>
        <w:top w:val="none" w:sz="0" w:space="0" w:color="auto"/>
        <w:left w:val="none" w:sz="0" w:space="0" w:color="auto"/>
        <w:bottom w:val="none" w:sz="0" w:space="0" w:color="auto"/>
        <w:right w:val="none" w:sz="0" w:space="0" w:color="auto"/>
      </w:divBdr>
      <w:divsChild>
        <w:div w:id="531653856">
          <w:marLeft w:val="480"/>
          <w:marRight w:val="0"/>
          <w:marTop w:val="0"/>
          <w:marBottom w:val="0"/>
          <w:divBdr>
            <w:top w:val="none" w:sz="0" w:space="0" w:color="auto"/>
            <w:left w:val="none" w:sz="0" w:space="0" w:color="auto"/>
            <w:bottom w:val="none" w:sz="0" w:space="0" w:color="auto"/>
            <w:right w:val="none" w:sz="0" w:space="0" w:color="auto"/>
          </w:divBdr>
          <w:divsChild>
            <w:div w:id="5893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2144">
      <w:bodyDiv w:val="1"/>
      <w:marLeft w:val="0"/>
      <w:marRight w:val="0"/>
      <w:marTop w:val="0"/>
      <w:marBottom w:val="0"/>
      <w:divBdr>
        <w:top w:val="none" w:sz="0" w:space="0" w:color="auto"/>
        <w:left w:val="none" w:sz="0" w:space="0" w:color="auto"/>
        <w:bottom w:val="none" w:sz="0" w:space="0" w:color="auto"/>
        <w:right w:val="none" w:sz="0" w:space="0" w:color="auto"/>
      </w:divBdr>
    </w:div>
    <w:div w:id="328798137">
      <w:bodyDiv w:val="1"/>
      <w:marLeft w:val="0"/>
      <w:marRight w:val="0"/>
      <w:marTop w:val="0"/>
      <w:marBottom w:val="0"/>
      <w:divBdr>
        <w:top w:val="none" w:sz="0" w:space="0" w:color="auto"/>
        <w:left w:val="none" w:sz="0" w:space="0" w:color="auto"/>
        <w:bottom w:val="none" w:sz="0" w:space="0" w:color="auto"/>
        <w:right w:val="none" w:sz="0" w:space="0" w:color="auto"/>
      </w:divBdr>
    </w:div>
    <w:div w:id="366298575">
      <w:bodyDiv w:val="1"/>
      <w:marLeft w:val="0"/>
      <w:marRight w:val="0"/>
      <w:marTop w:val="0"/>
      <w:marBottom w:val="0"/>
      <w:divBdr>
        <w:top w:val="none" w:sz="0" w:space="0" w:color="auto"/>
        <w:left w:val="none" w:sz="0" w:space="0" w:color="auto"/>
        <w:bottom w:val="none" w:sz="0" w:space="0" w:color="auto"/>
        <w:right w:val="none" w:sz="0" w:space="0" w:color="auto"/>
      </w:divBdr>
    </w:div>
    <w:div w:id="477233711">
      <w:bodyDiv w:val="1"/>
      <w:marLeft w:val="0"/>
      <w:marRight w:val="0"/>
      <w:marTop w:val="0"/>
      <w:marBottom w:val="0"/>
      <w:divBdr>
        <w:top w:val="none" w:sz="0" w:space="0" w:color="auto"/>
        <w:left w:val="none" w:sz="0" w:space="0" w:color="auto"/>
        <w:bottom w:val="none" w:sz="0" w:space="0" w:color="auto"/>
        <w:right w:val="none" w:sz="0" w:space="0" w:color="auto"/>
      </w:divBdr>
      <w:divsChild>
        <w:div w:id="1554659302">
          <w:marLeft w:val="480"/>
          <w:marRight w:val="0"/>
          <w:marTop w:val="0"/>
          <w:marBottom w:val="0"/>
          <w:divBdr>
            <w:top w:val="none" w:sz="0" w:space="0" w:color="auto"/>
            <w:left w:val="none" w:sz="0" w:space="0" w:color="auto"/>
            <w:bottom w:val="none" w:sz="0" w:space="0" w:color="auto"/>
            <w:right w:val="none" w:sz="0" w:space="0" w:color="auto"/>
          </w:divBdr>
          <w:divsChild>
            <w:div w:id="1212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80786">
      <w:bodyDiv w:val="1"/>
      <w:marLeft w:val="0"/>
      <w:marRight w:val="0"/>
      <w:marTop w:val="0"/>
      <w:marBottom w:val="0"/>
      <w:divBdr>
        <w:top w:val="none" w:sz="0" w:space="0" w:color="auto"/>
        <w:left w:val="none" w:sz="0" w:space="0" w:color="auto"/>
        <w:bottom w:val="none" w:sz="0" w:space="0" w:color="auto"/>
        <w:right w:val="none" w:sz="0" w:space="0" w:color="auto"/>
      </w:divBdr>
      <w:divsChild>
        <w:div w:id="814105512">
          <w:marLeft w:val="480"/>
          <w:marRight w:val="0"/>
          <w:marTop w:val="0"/>
          <w:marBottom w:val="0"/>
          <w:divBdr>
            <w:top w:val="none" w:sz="0" w:space="0" w:color="auto"/>
            <w:left w:val="none" w:sz="0" w:space="0" w:color="auto"/>
            <w:bottom w:val="none" w:sz="0" w:space="0" w:color="auto"/>
            <w:right w:val="none" w:sz="0" w:space="0" w:color="auto"/>
          </w:divBdr>
          <w:divsChild>
            <w:div w:id="14000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4933">
      <w:bodyDiv w:val="1"/>
      <w:marLeft w:val="0"/>
      <w:marRight w:val="0"/>
      <w:marTop w:val="0"/>
      <w:marBottom w:val="0"/>
      <w:divBdr>
        <w:top w:val="none" w:sz="0" w:space="0" w:color="auto"/>
        <w:left w:val="none" w:sz="0" w:space="0" w:color="auto"/>
        <w:bottom w:val="none" w:sz="0" w:space="0" w:color="auto"/>
        <w:right w:val="none" w:sz="0" w:space="0" w:color="auto"/>
      </w:divBdr>
    </w:div>
    <w:div w:id="602343198">
      <w:bodyDiv w:val="1"/>
      <w:marLeft w:val="0"/>
      <w:marRight w:val="0"/>
      <w:marTop w:val="0"/>
      <w:marBottom w:val="0"/>
      <w:divBdr>
        <w:top w:val="none" w:sz="0" w:space="0" w:color="auto"/>
        <w:left w:val="none" w:sz="0" w:space="0" w:color="auto"/>
        <w:bottom w:val="none" w:sz="0" w:space="0" w:color="auto"/>
        <w:right w:val="none" w:sz="0" w:space="0" w:color="auto"/>
      </w:divBdr>
    </w:div>
    <w:div w:id="646475996">
      <w:bodyDiv w:val="1"/>
      <w:marLeft w:val="0"/>
      <w:marRight w:val="0"/>
      <w:marTop w:val="0"/>
      <w:marBottom w:val="0"/>
      <w:divBdr>
        <w:top w:val="none" w:sz="0" w:space="0" w:color="auto"/>
        <w:left w:val="none" w:sz="0" w:space="0" w:color="auto"/>
        <w:bottom w:val="none" w:sz="0" w:space="0" w:color="auto"/>
        <w:right w:val="none" w:sz="0" w:space="0" w:color="auto"/>
      </w:divBdr>
    </w:div>
    <w:div w:id="676690416">
      <w:bodyDiv w:val="1"/>
      <w:marLeft w:val="0"/>
      <w:marRight w:val="0"/>
      <w:marTop w:val="0"/>
      <w:marBottom w:val="0"/>
      <w:divBdr>
        <w:top w:val="none" w:sz="0" w:space="0" w:color="auto"/>
        <w:left w:val="none" w:sz="0" w:space="0" w:color="auto"/>
        <w:bottom w:val="none" w:sz="0" w:space="0" w:color="auto"/>
        <w:right w:val="none" w:sz="0" w:space="0" w:color="auto"/>
      </w:divBdr>
    </w:div>
    <w:div w:id="759327764">
      <w:bodyDiv w:val="1"/>
      <w:marLeft w:val="0"/>
      <w:marRight w:val="0"/>
      <w:marTop w:val="0"/>
      <w:marBottom w:val="0"/>
      <w:divBdr>
        <w:top w:val="none" w:sz="0" w:space="0" w:color="auto"/>
        <w:left w:val="none" w:sz="0" w:space="0" w:color="auto"/>
        <w:bottom w:val="none" w:sz="0" w:space="0" w:color="auto"/>
        <w:right w:val="none" w:sz="0" w:space="0" w:color="auto"/>
      </w:divBdr>
      <w:divsChild>
        <w:div w:id="1919826729">
          <w:marLeft w:val="480"/>
          <w:marRight w:val="0"/>
          <w:marTop w:val="0"/>
          <w:marBottom w:val="0"/>
          <w:divBdr>
            <w:top w:val="none" w:sz="0" w:space="0" w:color="auto"/>
            <w:left w:val="none" w:sz="0" w:space="0" w:color="auto"/>
            <w:bottom w:val="none" w:sz="0" w:space="0" w:color="auto"/>
            <w:right w:val="none" w:sz="0" w:space="0" w:color="auto"/>
          </w:divBdr>
          <w:divsChild>
            <w:div w:id="4229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74864">
      <w:bodyDiv w:val="1"/>
      <w:marLeft w:val="0"/>
      <w:marRight w:val="0"/>
      <w:marTop w:val="0"/>
      <w:marBottom w:val="0"/>
      <w:divBdr>
        <w:top w:val="none" w:sz="0" w:space="0" w:color="auto"/>
        <w:left w:val="none" w:sz="0" w:space="0" w:color="auto"/>
        <w:bottom w:val="none" w:sz="0" w:space="0" w:color="auto"/>
        <w:right w:val="none" w:sz="0" w:space="0" w:color="auto"/>
      </w:divBdr>
      <w:divsChild>
        <w:div w:id="675305376">
          <w:marLeft w:val="480"/>
          <w:marRight w:val="0"/>
          <w:marTop w:val="0"/>
          <w:marBottom w:val="0"/>
          <w:divBdr>
            <w:top w:val="none" w:sz="0" w:space="0" w:color="auto"/>
            <w:left w:val="none" w:sz="0" w:space="0" w:color="auto"/>
            <w:bottom w:val="none" w:sz="0" w:space="0" w:color="auto"/>
            <w:right w:val="none" w:sz="0" w:space="0" w:color="auto"/>
          </w:divBdr>
          <w:divsChild>
            <w:div w:id="598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097">
      <w:bodyDiv w:val="1"/>
      <w:marLeft w:val="0"/>
      <w:marRight w:val="0"/>
      <w:marTop w:val="0"/>
      <w:marBottom w:val="0"/>
      <w:divBdr>
        <w:top w:val="none" w:sz="0" w:space="0" w:color="auto"/>
        <w:left w:val="none" w:sz="0" w:space="0" w:color="auto"/>
        <w:bottom w:val="none" w:sz="0" w:space="0" w:color="auto"/>
        <w:right w:val="none" w:sz="0" w:space="0" w:color="auto"/>
      </w:divBdr>
      <w:divsChild>
        <w:div w:id="1240024697">
          <w:marLeft w:val="480"/>
          <w:marRight w:val="0"/>
          <w:marTop w:val="0"/>
          <w:marBottom w:val="0"/>
          <w:divBdr>
            <w:top w:val="none" w:sz="0" w:space="0" w:color="auto"/>
            <w:left w:val="none" w:sz="0" w:space="0" w:color="auto"/>
            <w:bottom w:val="none" w:sz="0" w:space="0" w:color="auto"/>
            <w:right w:val="none" w:sz="0" w:space="0" w:color="auto"/>
          </w:divBdr>
          <w:divsChild>
            <w:div w:id="2008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86930">
      <w:bodyDiv w:val="1"/>
      <w:marLeft w:val="0"/>
      <w:marRight w:val="0"/>
      <w:marTop w:val="0"/>
      <w:marBottom w:val="0"/>
      <w:divBdr>
        <w:top w:val="none" w:sz="0" w:space="0" w:color="auto"/>
        <w:left w:val="none" w:sz="0" w:space="0" w:color="auto"/>
        <w:bottom w:val="none" w:sz="0" w:space="0" w:color="auto"/>
        <w:right w:val="none" w:sz="0" w:space="0" w:color="auto"/>
      </w:divBdr>
      <w:divsChild>
        <w:div w:id="1923106669">
          <w:marLeft w:val="480"/>
          <w:marRight w:val="0"/>
          <w:marTop w:val="0"/>
          <w:marBottom w:val="0"/>
          <w:divBdr>
            <w:top w:val="none" w:sz="0" w:space="0" w:color="auto"/>
            <w:left w:val="none" w:sz="0" w:space="0" w:color="auto"/>
            <w:bottom w:val="none" w:sz="0" w:space="0" w:color="auto"/>
            <w:right w:val="none" w:sz="0" w:space="0" w:color="auto"/>
          </w:divBdr>
          <w:divsChild>
            <w:div w:id="9231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5073">
      <w:bodyDiv w:val="1"/>
      <w:marLeft w:val="0"/>
      <w:marRight w:val="0"/>
      <w:marTop w:val="0"/>
      <w:marBottom w:val="0"/>
      <w:divBdr>
        <w:top w:val="none" w:sz="0" w:space="0" w:color="auto"/>
        <w:left w:val="none" w:sz="0" w:space="0" w:color="auto"/>
        <w:bottom w:val="none" w:sz="0" w:space="0" w:color="auto"/>
        <w:right w:val="none" w:sz="0" w:space="0" w:color="auto"/>
      </w:divBdr>
    </w:div>
    <w:div w:id="1134955307">
      <w:bodyDiv w:val="1"/>
      <w:marLeft w:val="0"/>
      <w:marRight w:val="0"/>
      <w:marTop w:val="0"/>
      <w:marBottom w:val="0"/>
      <w:divBdr>
        <w:top w:val="none" w:sz="0" w:space="0" w:color="auto"/>
        <w:left w:val="none" w:sz="0" w:space="0" w:color="auto"/>
        <w:bottom w:val="none" w:sz="0" w:space="0" w:color="auto"/>
        <w:right w:val="none" w:sz="0" w:space="0" w:color="auto"/>
      </w:divBdr>
    </w:div>
    <w:div w:id="1136414512">
      <w:bodyDiv w:val="1"/>
      <w:marLeft w:val="0"/>
      <w:marRight w:val="0"/>
      <w:marTop w:val="0"/>
      <w:marBottom w:val="0"/>
      <w:divBdr>
        <w:top w:val="none" w:sz="0" w:space="0" w:color="auto"/>
        <w:left w:val="none" w:sz="0" w:space="0" w:color="auto"/>
        <w:bottom w:val="none" w:sz="0" w:space="0" w:color="auto"/>
        <w:right w:val="none" w:sz="0" w:space="0" w:color="auto"/>
      </w:divBdr>
    </w:div>
    <w:div w:id="1237667020">
      <w:bodyDiv w:val="1"/>
      <w:marLeft w:val="0"/>
      <w:marRight w:val="0"/>
      <w:marTop w:val="0"/>
      <w:marBottom w:val="0"/>
      <w:divBdr>
        <w:top w:val="none" w:sz="0" w:space="0" w:color="auto"/>
        <w:left w:val="none" w:sz="0" w:space="0" w:color="auto"/>
        <w:bottom w:val="none" w:sz="0" w:space="0" w:color="auto"/>
        <w:right w:val="none" w:sz="0" w:space="0" w:color="auto"/>
      </w:divBdr>
      <w:divsChild>
        <w:div w:id="1964268435">
          <w:marLeft w:val="480"/>
          <w:marRight w:val="0"/>
          <w:marTop w:val="0"/>
          <w:marBottom w:val="0"/>
          <w:divBdr>
            <w:top w:val="none" w:sz="0" w:space="0" w:color="auto"/>
            <w:left w:val="none" w:sz="0" w:space="0" w:color="auto"/>
            <w:bottom w:val="none" w:sz="0" w:space="0" w:color="auto"/>
            <w:right w:val="none" w:sz="0" w:space="0" w:color="auto"/>
          </w:divBdr>
          <w:divsChild>
            <w:div w:id="18498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2880">
      <w:bodyDiv w:val="1"/>
      <w:marLeft w:val="0"/>
      <w:marRight w:val="0"/>
      <w:marTop w:val="0"/>
      <w:marBottom w:val="0"/>
      <w:divBdr>
        <w:top w:val="none" w:sz="0" w:space="0" w:color="auto"/>
        <w:left w:val="none" w:sz="0" w:space="0" w:color="auto"/>
        <w:bottom w:val="none" w:sz="0" w:space="0" w:color="auto"/>
        <w:right w:val="none" w:sz="0" w:space="0" w:color="auto"/>
      </w:divBdr>
      <w:divsChild>
        <w:div w:id="28798552">
          <w:marLeft w:val="480"/>
          <w:marRight w:val="0"/>
          <w:marTop w:val="0"/>
          <w:marBottom w:val="0"/>
          <w:divBdr>
            <w:top w:val="none" w:sz="0" w:space="0" w:color="auto"/>
            <w:left w:val="none" w:sz="0" w:space="0" w:color="auto"/>
            <w:bottom w:val="none" w:sz="0" w:space="0" w:color="auto"/>
            <w:right w:val="none" w:sz="0" w:space="0" w:color="auto"/>
          </w:divBdr>
          <w:divsChild>
            <w:div w:id="740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0835">
      <w:bodyDiv w:val="1"/>
      <w:marLeft w:val="0"/>
      <w:marRight w:val="0"/>
      <w:marTop w:val="0"/>
      <w:marBottom w:val="0"/>
      <w:divBdr>
        <w:top w:val="none" w:sz="0" w:space="0" w:color="auto"/>
        <w:left w:val="none" w:sz="0" w:space="0" w:color="auto"/>
        <w:bottom w:val="none" w:sz="0" w:space="0" w:color="auto"/>
        <w:right w:val="none" w:sz="0" w:space="0" w:color="auto"/>
      </w:divBdr>
    </w:div>
    <w:div w:id="1430852534">
      <w:bodyDiv w:val="1"/>
      <w:marLeft w:val="0"/>
      <w:marRight w:val="0"/>
      <w:marTop w:val="0"/>
      <w:marBottom w:val="0"/>
      <w:divBdr>
        <w:top w:val="none" w:sz="0" w:space="0" w:color="auto"/>
        <w:left w:val="none" w:sz="0" w:space="0" w:color="auto"/>
        <w:bottom w:val="none" w:sz="0" w:space="0" w:color="auto"/>
        <w:right w:val="none" w:sz="0" w:space="0" w:color="auto"/>
      </w:divBdr>
      <w:divsChild>
        <w:div w:id="208151456">
          <w:marLeft w:val="480"/>
          <w:marRight w:val="0"/>
          <w:marTop w:val="0"/>
          <w:marBottom w:val="0"/>
          <w:divBdr>
            <w:top w:val="none" w:sz="0" w:space="0" w:color="auto"/>
            <w:left w:val="none" w:sz="0" w:space="0" w:color="auto"/>
            <w:bottom w:val="none" w:sz="0" w:space="0" w:color="auto"/>
            <w:right w:val="none" w:sz="0" w:space="0" w:color="auto"/>
          </w:divBdr>
          <w:divsChild>
            <w:div w:id="248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9626">
      <w:bodyDiv w:val="1"/>
      <w:marLeft w:val="0"/>
      <w:marRight w:val="0"/>
      <w:marTop w:val="0"/>
      <w:marBottom w:val="0"/>
      <w:divBdr>
        <w:top w:val="none" w:sz="0" w:space="0" w:color="auto"/>
        <w:left w:val="none" w:sz="0" w:space="0" w:color="auto"/>
        <w:bottom w:val="none" w:sz="0" w:space="0" w:color="auto"/>
        <w:right w:val="none" w:sz="0" w:space="0" w:color="auto"/>
      </w:divBdr>
    </w:div>
    <w:div w:id="1521623489">
      <w:bodyDiv w:val="1"/>
      <w:marLeft w:val="0"/>
      <w:marRight w:val="0"/>
      <w:marTop w:val="0"/>
      <w:marBottom w:val="0"/>
      <w:divBdr>
        <w:top w:val="none" w:sz="0" w:space="0" w:color="auto"/>
        <w:left w:val="none" w:sz="0" w:space="0" w:color="auto"/>
        <w:bottom w:val="none" w:sz="0" w:space="0" w:color="auto"/>
        <w:right w:val="none" w:sz="0" w:space="0" w:color="auto"/>
      </w:divBdr>
    </w:div>
    <w:div w:id="1685547036">
      <w:bodyDiv w:val="1"/>
      <w:marLeft w:val="0"/>
      <w:marRight w:val="0"/>
      <w:marTop w:val="0"/>
      <w:marBottom w:val="0"/>
      <w:divBdr>
        <w:top w:val="none" w:sz="0" w:space="0" w:color="auto"/>
        <w:left w:val="none" w:sz="0" w:space="0" w:color="auto"/>
        <w:bottom w:val="none" w:sz="0" w:space="0" w:color="auto"/>
        <w:right w:val="none" w:sz="0" w:space="0" w:color="auto"/>
      </w:divBdr>
    </w:div>
    <w:div w:id="1693531788">
      <w:bodyDiv w:val="1"/>
      <w:marLeft w:val="0"/>
      <w:marRight w:val="0"/>
      <w:marTop w:val="0"/>
      <w:marBottom w:val="0"/>
      <w:divBdr>
        <w:top w:val="none" w:sz="0" w:space="0" w:color="auto"/>
        <w:left w:val="none" w:sz="0" w:space="0" w:color="auto"/>
        <w:bottom w:val="none" w:sz="0" w:space="0" w:color="auto"/>
        <w:right w:val="none" w:sz="0" w:space="0" w:color="auto"/>
      </w:divBdr>
    </w:div>
    <w:div w:id="1751272191">
      <w:bodyDiv w:val="1"/>
      <w:marLeft w:val="0"/>
      <w:marRight w:val="0"/>
      <w:marTop w:val="0"/>
      <w:marBottom w:val="0"/>
      <w:divBdr>
        <w:top w:val="none" w:sz="0" w:space="0" w:color="auto"/>
        <w:left w:val="none" w:sz="0" w:space="0" w:color="auto"/>
        <w:bottom w:val="none" w:sz="0" w:space="0" w:color="auto"/>
        <w:right w:val="none" w:sz="0" w:space="0" w:color="auto"/>
      </w:divBdr>
    </w:div>
    <w:div w:id="1766807493">
      <w:bodyDiv w:val="1"/>
      <w:marLeft w:val="0"/>
      <w:marRight w:val="0"/>
      <w:marTop w:val="0"/>
      <w:marBottom w:val="0"/>
      <w:divBdr>
        <w:top w:val="none" w:sz="0" w:space="0" w:color="auto"/>
        <w:left w:val="none" w:sz="0" w:space="0" w:color="auto"/>
        <w:bottom w:val="none" w:sz="0" w:space="0" w:color="auto"/>
        <w:right w:val="none" w:sz="0" w:space="0" w:color="auto"/>
      </w:divBdr>
    </w:div>
    <w:div w:id="1774472545">
      <w:bodyDiv w:val="1"/>
      <w:marLeft w:val="0"/>
      <w:marRight w:val="0"/>
      <w:marTop w:val="0"/>
      <w:marBottom w:val="0"/>
      <w:divBdr>
        <w:top w:val="none" w:sz="0" w:space="0" w:color="auto"/>
        <w:left w:val="none" w:sz="0" w:space="0" w:color="auto"/>
        <w:bottom w:val="none" w:sz="0" w:space="0" w:color="auto"/>
        <w:right w:val="none" w:sz="0" w:space="0" w:color="auto"/>
      </w:divBdr>
    </w:div>
    <w:div w:id="1833250140">
      <w:bodyDiv w:val="1"/>
      <w:marLeft w:val="0"/>
      <w:marRight w:val="0"/>
      <w:marTop w:val="0"/>
      <w:marBottom w:val="0"/>
      <w:divBdr>
        <w:top w:val="none" w:sz="0" w:space="0" w:color="auto"/>
        <w:left w:val="none" w:sz="0" w:space="0" w:color="auto"/>
        <w:bottom w:val="none" w:sz="0" w:space="0" w:color="auto"/>
        <w:right w:val="none" w:sz="0" w:space="0" w:color="auto"/>
      </w:divBdr>
    </w:div>
    <w:div w:id="1850367889">
      <w:bodyDiv w:val="1"/>
      <w:marLeft w:val="0"/>
      <w:marRight w:val="0"/>
      <w:marTop w:val="0"/>
      <w:marBottom w:val="0"/>
      <w:divBdr>
        <w:top w:val="none" w:sz="0" w:space="0" w:color="auto"/>
        <w:left w:val="none" w:sz="0" w:space="0" w:color="auto"/>
        <w:bottom w:val="none" w:sz="0" w:space="0" w:color="auto"/>
        <w:right w:val="none" w:sz="0" w:space="0" w:color="auto"/>
      </w:divBdr>
      <w:divsChild>
        <w:div w:id="683361918">
          <w:marLeft w:val="0"/>
          <w:marRight w:val="0"/>
          <w:marTop w:val="0"/>
          <w:marBottom w:val="0"/>
          <w:divBdr>
            <w:top w:val="none" w:sz="0" w:space="0" w:color="auto"/>
            <w:left w:val="none" w:sz="0" w:space="0" w:color="auto"/>
            <w:bottom w:val="none" w:sz="0" w:space="0" w:color="auto"/>
            <w:right w:val="none" w:sz="0" w:space="0" w:color="auto"/>
          </w:divBdr>
        </w:div>
        <w:div w:id="816456547">
          <w:marLeft w:val="0"/>
          <w:marRight w:val="0"/>
          <w:marTop w:val="0"/>
          <w:marBottom w:val="0"/>
          <w:divBdr>
            <w:top w:val="none" w:sz="0" w:space="0" w:color="auto"/>
            <w:left w:val="none" w:sz="0" w:space="0" w:color="auto"/>
            <w:bottom w:val="none" w:sz="0" w:space="0" w:color="auto"/>
            <w:right w:val="none" w:sz="0" w:space="0" w:color="auto"/>
          </w:divBdr>
        </w:div>
        <w:div w:id="840699133">
          <w:marLeft w:val="0"/>
          <w:marRight w:val="0"/>
          <w:marTop w:val="0"/>
          <w:marBottom w:val="0"/>
          <w:divBdr>
            <w:top w:val="none" w:sz="0" w:space="0" w:color="auto"/>
            <w:left w:val="none" w:sz="0" w:space="0" w:color="auto"/>
            <w:bottom w:val="none" w:sz="0" w:space="0" w:color="auto"/>
            <w:right w:val="none" w:sz="0" w:space="0" w:color="auto"/>
          </w:divBdr>
        </w:div>
        <w:div w:id="1489439522">
          <w:marLeft w:val="0"/>
          <w:marRight w:val="0"/>
          <w:marTop w:val="0"/>
          <w:marBottom w:val="0"/>
          <w:divBdr>
            <w:top w:val="none" w:sz="0" w:space="0" w:color="auto"/>
            <w:left w:val="none" w:sz="0" w:space="0" w:color="auto"/>
            <w:bottom w:val="none" w:sz="0" w:space="0" w:color="auto"/>
            <w:right w:val="none" w:sz="0" w:space="0" w:color="auto"/>
          </w:divBdr>
        </w:div>
        <w:div w:id="2097628504">
          <w:marLeft w:val="0"/>
          <w:marRight w:val="0"/>
          <w:marTop w:val="0"/>
          <w:marBottom w:val="0"/>
          <w:divBdr>
            <w:top w:val="none" w:sz="0" w:space="0" w:color="auto"/>
            <w:left w:val="none" w:sz="0" w:space="0" w:color="auto"/>
            <w:bottom w:val="none" w:sz="0" w:space="0" w:color="auto"/>
            <w:right w:val="none" w:sz="0" w:space="0" w:color="auto"/>
          </w:divBdr>
        </w:div>
      </w:divsChild>
    </w:div>
    <w:div w:id="1856920890">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2">
          <w:marLeft w:val="480"/>
          <w:marRight w:val="0"/>
          <w:marTop w:val="0"/>
          <w:marBottom w:val="0"/>
          <w:divBdr>
            <w:top w:val="none" w:sz="0" w:space="0" w:color="auto"/>
            <w:left w:val="none" w:sz="0" w:space="0" w:color="auto"/>
            <w:bottom w:val="none" w:sz="0" w:space="0" w:color="auto"/>
            <w:right w:val="none" w:sz="0" w:space="0" w:color="auto"/>
          </w:divBdr>
          <w:divsChild>
            <w:div w:id="773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2989">
      <w:bodyDiv w:val="1"/>
      <w:marLeft w:val="0"/>
      <w:marRight w:val="0"/>
      <w:marTop w:val="0"/>
      <w:marBottom w:val="0"/>
      <w:divBdr>
        <w:top w:val="none" w:sz="0" w:space="0" w:color="auto"/>
        <w:left w:val="none" w:sz="0" w:space="0" w:color="auto"/>
        <w:bottom w:val="none" w:sz="0" w:space="0" w:color="auto"/>
        <w:right w:val="none" w:sz="0" w:space="0" w:color="auto"/>
      </w:divBdr>
    </w:div>
    <w:div w:id="2012294848">
      <w:bodyDiv w:val="1"/>
      <w:marLeft w:val="0"/>
      <w:marRight w:val="0"/>
      <w:marTop w:val="0"/>
      <w:marBottom w:val="0"/>
      <w:divBdr>
        <w:top w:val="none" w:sz="0" w:space="0" w:color="auto"/>
        <w:left w:val="none" w:sz="0" w:space="0" w:color="auto"/>
        <w:bottom w:val="none" w:sz="0" w:space="0" w:color="auto"/>
        <w:right w:val="none" w:sz="0" w:space="0" w:color="auto"/>
      </w:divBdr>
      <w:divsChild>
        <w:div w:id="1149902012">
          <w:marLeft w:val="0"/>
          <w:marRight w:val="0"/>
          <w:marTop w:val="90"/>
          <w:marBottom w:val="0"/>
          <w:divBdr>
            <w:top w:val="none" w:sz="0" w:space="0" w:color="auto"/>
            <w:left w:val="none" w:sz="0" w:space="0" w:color="auto"/>
            <w:bottom w:val="none" w:sz="0" w:space="0" w:color="auto"/>
            <w:right w:val="none" w:sz="0" w:space="0" w:color="auto"/>
          </w:divBdr>
          <w:divsChild>
            <w:div w:id="928542176">
              <w:marLeft w:val="0"/>
              <w:marRight w:val="0"/>
              <w:marTop w:val="0"/>
              <w:marBottom w:val="420"/>
              <w:divBdr>
                <w:top w:val="none" w:sz="0" w:space="0" w:color="auto"/>
                <w:left w:val="none" w:sz="0" w:space="0" w:color="auto"/>
                <w:bottom w:val="none" w:sz="0" w:space="0" w:color="auto"/>
                <w:right w:val="none" w:sz="0" w:space="0" w:color="auto"/>
              </w:divBdr>
              <w:divsChild>
                <w:div w:id="579752697">
                  <w:marLeft w:val="0"/>
                  <w:marRight w:val="0"/>
                  <w:marTop w:val="0"/>
                  <w:marBottom w:val="0"/>
                  <w:divBdr>
                    <w:top w:val="none" w:sz="0" w:space="0" w:color="auto"/>
                    <w:left w:val="none" w:sz="0" w:space="0" w:color="auto"/>
                    <w:bottom w:val="none" w:sz="0" w:space="0" w:color="auto"/>
                    <w:right w:val="none" w:sz="0" w:space="0" w:color="auto"/>
                  </w:divBdr>
                  <w:divsChild>
                    <w:div w:id="17237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82351">
      <w:bodyDiv w:val="1"/>
      <w:marLeft w:val="0"/>
      <w:marRight w:val="0"/>
      <w:marTop w:val="0"/>
      <w:marBottom w:val="0"/>
      <w:divBdr>
        <w:top w:val="none" w:sz="0" w:space="0" w:color="auto"/>
        <w:left w:val="none" w:sz="0" w:space="0" w:color="auto"/>
        <w:bottom w:val="none" w:sz="0" w:space="0" w:color="auto"/>
        <w:right w:val="none" w:sz="0" w:space="0" w:color="auto"/>
      </w:divBdr>
    </w:div>
    <w:div w:id="20280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nicef.org/early-childhood-development/family-friendly-policies" TargetMode="External"/><Relationship Id="rId4" Type="http://schemas.microsoft.com/office/2007/relationships/stylesWithEffects" Target="stylesWithEffects.xml"/><Relationship Id="rId9" Type="http://schemas.openxmlformats.org/officeDocument/2006/relationships/hyperlink" Target="https://jobundcorona.at/wp-content/uploads/sites/18/2020/03/2020-03-19-FAQ-Arbeitsrecht-ENG.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openknowledge.worldbank.org/bitstream/handle/10986/33476/9781464815645.pdf?deliveryName=DM58536" TargetMode="External"/><Relationship Id="rId13" Type="http://schemas.openxmlformats.org/officeDocument/2006/relationships/hyperlink" Target="http://www.social-protection.org/gimi/gess/ShowTheme.action?th.themeId=3985" TargetMode="External"/><Relationship Id="rId18" Type="http://schemas.openxmlformats.org/officeDocument/2006/relationships/hyperlink" Target="https://www.ilo.org/global/publications/ilo-bookstore/order-online/books/WCMS_142209/lang--en/index.htm" TargetMode="External"/><Relationship Id="rId26" Type="http://schemas.openxmlformats.org/officeDocument/2006/relationships/hyperlink" Target="https://www.ilsole24ore.com/art/coronavirus-rimborso-gli-spettacoli-rinvio-laurea-ultime-novita-decreto-ADl1TAD" TargetMode="External"/><Relationship Id="rId39" Type="http://schemas.openxmlformats.org/officeDocument/2006/relationships/hyperlink" Target="https://www.noticiasfides.com/nacional/politica/gobierno-crea-el-bono-familia-flexibiliza-pago-de-adeudos-y-prohibe-corte-de-servicios-basicos-403922" TargetMode="External"/><Relationship Id="rId3" Type="http://schemas.openxmlformats.org/officeDocument/2006/relationships/hyperlink" Target="https://www.unsystem.org/content/social-protection-floor" TargetMode="External"/><Relationship Id="rId21" Type="http://schemas.openxmlformats.org/officeDocument/2006/relationships/hyperlink" Target="https://www.portugal.gov.pt/pt/gc22/comunicacao/noticia?i=governo-toma-medidas-extraordinarias-para-responder-a-epidemia-de-covid-19" TargetMode="External"/><Relationship Id="rId34" Type="http://schemas.openxmlformats.org/officeDocument/2006/relationships/hyperlink" Target="https://eurasianet.org/dashboard-coronavirus-in-eurasia" TargetMode="External"/><Relationship Id="rId42" Type="http://schemas.openxmlformats.org/officeDocument/2006/relationships/hyperlink" Target="https://doi.org/10.1787/9789264265592-en" TargetMode="External"/><Relationship Id="rId7" Type="http://schemas.openxmlformats.org/officeDocument/2006/relationships/hyperlink" Target="https://eurasianet.org/dashboard-coronavirus-in-eurasia" TargetMode="External"/><Relationship Id="rId12" Type="http://schemas.openxmlformats.org/officeDocument/2006/relationships/hyperlink" Target="https://oecd.dam-broadcast.com/pm_7379_119_119686-962r78x4do.pdf" TargetMode="External"/><Relationship Id="rId17" Type="http://schemas.openxmlformats.org/officeDocument/2006/relationships/hyperlink" Target="https://wbg.org.uk/resources/the-impact-of-austerity-on-women/" TargetMode="External"/><Relationship Id="rId25" Type="http://schemas.openxmlformats.org/officeDocument/2006/relationships/hyperlink" Target="https://www.gov.ie/en/news/72ecf5-government-agrees-next-phase-of-irelands-covid-19-response/" TargetMode="External"/><Relationship Id="rId33" Type="http://schemas.openxmlformats.org/officeDocument/2006/relationships/hyperlink" Target="http://www.arbeitsagentur.de/news/kurzarbeitergeld" TargetMode="External"/><Relationship Id="rId38" Type="http://schemas.openxmlformats.org/officeDocument/2006/relationships/hyperlink" Target="https://caanet.org/governor-issues-executive-order-on-covid-19-and-evictions/" TargetMode="External"/><Relationship Id="rId2" Type="http://schemas.openxmlformats.org/officeDocument/2006/relationships/hyperlink" Target="https://who.maps.arcgis.com/apps/opsdashboard/index.html" TargetMode="External"/><Relationship Id="rId16" Type="http://schemas.openxmlformats.org/officeDocument/2006/relationships/hyperlink" Target="https://www.ohchr.org/EN/NewsEvents/Pages/DisplayNews.aspx?NewsID=25725&amp;LangID=E" TargetMode="External"/><Relationship Id="rId20" Type="http://schemas.openxmlformats.org/officeDocument/2006/relationships/hyperlink" Target="https://www.ilo.org/dyn/normlex/en/f?p=NORMLEXPUB:12100:0::NO::P12100_ILO_CODE:R202" TargetMode="External"/><Relationship Id="rId29" Type="http://schemas.openxmlformats.org/officeDocument/2006/relationships/hyperlink" Target="https://www.ilo.org/dyn/normlex/en/f?p=NORMLEXPUB:12100:0::NO::P12100_ILO_CODE:R069" TargetMode="External"/><Relationship Id="rId41" Type="http://schemas.openxmlformats.org/officeDocument/2006/relationships/hyperlink" Target="https://www.social-protection.org/gimi/gess/RessourcePDF.action?id=55723" TargetMode="External"/><Relationship Id="rId1" Type="http://schemas.openxmlformats.org/officeDocument/2006/relationships/hyperlink" Target="https://www.social-protection.org/gimi/gess/RessourcePDF.action?id=55726" TargetMode="External"/><Relationship Id="rId6" Type="http://schemas.openxmlformats.org/officeDocument/2006/relationships/hyperlink" Target="https://www.ilo.org/wcmsp5/groups/public/@dgreports/@dcomm/documents/briefingnote/wcms_740877.pdf" TargetMode="External"/><Relationship Id="rId11" Type="http://schemas.openxmlformats.org/officeDocument/2006/relationships/hyperlink" Target="https://read.oecd-ilibrary.org/view/?ref=126_126496-evgsi2gmqj&amp;title=Evaluating_the_initial_impact_of_COVID-19_containment_measures_on_economic_activity" TargetMode="External"/><Relationship Id="rId24" Type="http://schemas.openxmlformats.org/officeDocument/2006/relationships/hyperlink" Target="https://www.ilo.org/dyn/normlex/en/f?p=NORMLEXPUB:12100:0::NO::P12100_INSTRUMENT_ID:312405" TargetMode="External"/><Relationship Id="rId32" Type="http://schemas.openxmlformats.org/officeDocument/2006/relationships/hyperlink" Target="https://www.ilo.org/dyn/normlex/en/f?p=NORMLEXPUB:12100:0::NO::P12100_ILO_CODE:C149" TargetMode="External"/><Relationship Id="rId37" Type="http://schemas.openxmlformats.org/officeDocument/2006/relationships/hyperlink" Target="https://eurasianet.org/kyrgyzstan-government-promises-help-but-warns-of-limited-options" TargetMode="External"/><Relationship Id="rId40" Type="http://schemas.openxmlformats.org/officeDocument/2006/relationships/hyperlink" Target="http://www.ugogentilini.net/wp-content/uploads/2020/03/Social-protection-responses-to-COVID19_March27.pdf" TargetMode="External"/><Relationship Id="rId5" Type="http://schemas.openxmlformats.org/officeDocument/2006/relationships/hyperlink" Target="https://www.usp2030.org/gimi/RessourcePDF.action?id=55464" TargetMode="External"/><Relationship Id="rId15" Type="http://schemas.openxmlformats.org/officeDocument/2006/relationships/hyperlink" Target="https://www.ilo.org/wcmsp5/groups/public/---ed_protect/---soc_sec/documents/publication/wcms_669336.pdf" TargetMode="External"/><Relationship Id="rId23" Type="http://schemas.openxmlformats.org/officeDocument/2006/relationships/hyperlink" Target="http://www.ugogentilini.net/wp-content/uploads/2020/03/Social-protection-responses-to-COVID19_March27.pdf" TargetMode="External"/><Relationship Id="rId28" Type="http://schemas.openxmlformats.org/officeDocument/2006/relationships/hyperlink" Target="https://www.ilo.org/dyn/normlex/en/f?p=NORMLEXPUB:12100:0::NO::P12100_ILO_CODE:R069" TargetMode="External"/><Relationship Id="rId36" Type="http://schemas.openxmlformats.org/officeDocument/2006/relationships/hyperlink" Target="https://eurasianet.org/kyrgyzstan-government-promises-help-but-warns-of-limited-options" TargetMode="External"/><Relationship Id="rId10" Type="http://schemas.openxmlformats.org/officeDocument/2006/relationships/hyperlink" Target="https://www.imf.org/en/News/Articles/2020/03/27/pr20114-joint-statement-by-the-chair-of-imfc-and-the-managing-director-of-the-imf" TargetMode="External"/><Relationship Id="rId19" Type="http://schemas.openxmlformats.org/officeDocument/2006/relationships/hyperlink" Target="https://www.ituc-csi.org/IMG/pdf/20200327_ituc_covid-19_countryresponses_.pdf" TargetMode="External"/><Relationship Id="rId31" Type="http://schemas.openxmlformats.org/officeDocument/2006/relationships/hyperlink" Target="https://www.ilo.org/dyn/normlex/en/f?p=NORMLEXPUB:12100:0::NO::P12100_ILO_CODE:R069" TargetMode="External"/><Relationship Id="rId44" Type="http://schemas.openxmlformats.org/officeDocument/2006/relationships/hyperlink" Target="https://eurasianet.org/region/uzbekistan" TargetMode="External"/><Relationship Id="rId4" Type="http://schemas.openxmlformats.org/officeDocument/2006/relationships/hyperlink" Target="https://undocs.org/en/A/RES/74/2" TargetMode="External"/><Relationship Id="rId9" Type="http://schemas.openxmlformats.org/officeDocument/2006/relationships/hyperlink" Target="https://ec.europa.eu/info/sites/info/files/communication-coordinated-economic-response-covid19-march-2020_en.pdf" TargetMode="External"/><Relationship Id="rId14" Type="http://schemas.openxmlformats.org/officeDocument/2006/relationships/hyperlink" Target="https://www.ilo.org/global/publications/books/WCMS_604882/lang--en/index.htm" TargetMode="External"/><Relationship Id="rId22" Type="http://schemas.openxmlformats.org/officeDocument/2006/relationships/hyperlink" Target="https://www.publico.pt/2020/03/28/sociedade/noticia/governo-regulariza-imigrantes-pedidos-pendentes-sef-1909791" TargetMode="External"/><Relationship Id="rId27" Type="http://schemas.openxmlformats.org/officeDocument/2006/relationships/hyperlink" Target="https://www.epravda.com.ua/news/2020/03/16/658147/" TargetMode="External"/><Relationship Id="rId30" Type="http://schemas.openxmlformats.org/officeDocument/2006/relationships/hyperlink" Target="https://www.ilo.org/dyn/normlex/en/f?p=1000:12100:::NO:12100:P12100_INSTRUMENT_ID:312472" TargetMode="External"/><Relationship Id="rId35" Type="http://schemas.openxmlformats.org/officeDocument/2006/relationships/hyperlink" Target="https://assets.publishing.service.gov.uk/government/uploads/system/uploads/attachment_data/file/873676/Covid-19_fact_sheet_18_March.pdf" TargetMode="External"/><Relationship Id="rId43" Type="http://schemas.openxmlformats.org/officeDocument/2006/relationships/hyperlink" Target="https://eurasianet.org/region/kyrgyz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B4AD-08B6-432E-99A2-476F8DF8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10450</Words>
  <Characters>59570</Characters>
  <Application>Microsoft Office Word</Application>
  <DocSecurity>0</DocSecurity>
  <Lines>496</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Lima</dc:creator>
  <cp:lastModifiedBy>Tamar Barkalaia</cp:lastModifiedBy>
  <cp:revision>2</cp:revision>
  <cp:lastPrinted>2020-04-20T12:11:00Z</cp:lastPrinted>
  <dcterms:created xsi:type="dcterms:W3CDTF">2020-05-06T09:16:00Z</dcterms:created>
  <dcterms:modified xsi:type="dcterms:W3CDTF">2020-05-06T09:16:00Z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zotero-version="5.0.70"&gt;&lt;session id="zTN9WiG2"/&gt;&lt;style id="http://www.zotero.org/styles/elsevier-harvard" hasBibliography="1" bibliographyStyleHasBeenSet="0"/&gt;&lt;prefs&gt;&lt;pref name="fieldType" value="Field"/&gt;&lt;/prefs&gt;&lt;/data&gt;</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http://www.zotero.org/styles/who-europe-numeric</vt:lpwstr>
  </property>
  <property fmtid="{D5CDD505-2E9C-101B-9397-08002B2CF9AE}" pid="22" name="Mendeley Recent Style Name 9_1">
    <vt:lpwstr>WHO Regional Office for Europe (numeric)</vt:lpwstr>
  </property>
</Properties>
</file>